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09" w:rsidRPr="003F4009" w:rsidRDefault="003F4009" w:rsidP="00C15FAC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  <w:r w:rsidRPr="003F4009">
        <w:rPr>
          <w:rFonts w:ascii="Times New Roman" w:hAnsi="Times New Roman"/>
          <w:b/>
          <w:sz w:val="24"/>
          <w:szCs w:val="24"/>
        </w:rPr>
        <w:t xml:space="preserve">Мировому судье </w:t>
      </w:r>
      <w:r w:rsidR="00574A40">
        <w:rPr>
          <w:rFonts w:ascii="Times New Roman" w:hAnsi="Times New Roman"/>
          <w:b/>
          <w:sz w:val="24"/>
          <w:szCs w:val="24"/>
        </w:rPr>
        <w:t>3 судебного участка</w:t>
      </w:r>
    </w:p>
    <w:p w:rsidR="00574A40" w:rsidRDefault="003F4009" w:rsidP="00C15FAC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  <w:proofErr w:type="spellStart"/>
      <w:r w:rsidRPr="003F4009">
        <w:rPr>
          <w:rFonts w:ascii="Times New Roman" w:hAnsi="Times New Roman"/>
          <w:b/>
          <w:sz w:val="24"/>
          <w:szCs w:val="24"/>
        </w:rPr>
        <w:t>Заельцовского</w:t>
      </w:r>
      <w:proofErr w:type="spellEnd"/>
      <w:r w:rsidRPr="003F4009">
        <w:rPr>
          <w:rFonts w:ascii="Times New Roman" w:hAnsi="Times New Roman"/>
          <w:b/>
          <w:sz w:val="24"/>
          <w:szCs w:val="24"/>
        </w:rPr>
        <w:t xml:space="preserve">  района</w:t>
      </w:r>
      <w:r w:rsidR="009E58C8">
        <w:rPr>
          <w:rFonts w:ascii="Times New Roman" w:hAnsi="Times New Roman"/>
          <w:b/>
          <w:sz w:val="24"/>
          <w:szCs w:val="24"/>
        </w:rPr>
        <w:t xml:space="preserve"> </w:t>
      </w:r>
      <w:r w:rsidR="00574A40">
        <w:rPr>
          <w:rFonts w:ascii="Times New Roman" w:hAnsi="Times New Roman"/>
          <w:b/>
          <w:sz w:val="24"/>
          <w:szCs w:val="24"/>
        </w:rPr>
        <w:t>Жданову С.К.</w:t>
      </w:r>
    </w:p>
    <w:p w:rsidR="00B84305" w:rsidRPr="00C4077F" w:rsidRDefault="00B84305" w:rsidP="003F4009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C4077F">
        <w:rPr>
          <w:rFonts w:ascii="Times New Roman" w:hAnsi="Times New Roman"/>
          <w:sz w:val="24"/>
          <w:szCs w:val="24"/>
        </w:rPr>
        <w:t xml:space="preserve">630047, г. Новосибирск, </w:t>
      </w:r>
    </w:p>
    <w:p w:rsidR="00B84305" w:rsidRPr="00C4077F" w:rsidRDefault="00B84305" w:rsidP="003F4009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C4077F">
        <w:rPr>
          <w:rFonts w:ascii="Times New Roman" w:hAnsi="Times New Roman"/>
          <w:sz w:val="24"/>
          <w:szCs w:val="24"/>
        </w:rPr>
        <w:t>ул. Даргомыжского 2</w:t>
      </w:r>
      <w:r w:rsidR="00D711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112F">
        <w:rPr>
          <w:rFonts w:ascii="Times New Roman" w:hAnsi="Times New Roman"/>
          <w:sz w:val="24"/>
          <w:szCs w:val="24"/>
        </w:rPr>
        <w:t>каб</w:t>
      </w:r>
      <w:proofErr w:type="spellEnd"/>
      <w:r w:rsidR="00D7112F">
        <w:rPr>
          <w:rFonts w:ascii="Times New Roman" w:hAnsi="Times New Roman"/>
          <w:sz w:val="24"/>
          <w:szCs w:val="24"/>
        </w:rPr>
        <w:t xml:space="preserve">. </w:t>
      </w:r>
      <w:r w:rsidR="00574A40">
        <w:rPr>
          <w:rFonts w:ascii="Times New Roman" w:hAnsi="Times New Roman"/>
          <w:sz w:val="24"/>
          <w:szCs w:val="24"/>
        </w:rPr>
        <w:t>13</w:t>
      </w:r>
    </w:p>
    <w:p w:rsidR="00B84305" w:rsidRPr="00C4077F" w:rsidRDefault="00391CC3" w:rsidP="00B8430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17</w:t>
      </w:r>
      <w:r w:rsidR="00B25669">
        <w:rPr>
          <w:rFonts w:ascii="Times New Roman" w:hAnsi="Times New Roman"/>
          <w:sz w:val="24"/>
          <w:szCs w:val="24"/>
        </w:rPr>
        <w:t>.08.2017г.</w:t>
      </w:r>
      <w:proofErr w:type="gramEnd"/>
    </w:p>
    <w:p w:rsidR="003F4009" w:rsidRPr="003F4009" w:rsidRDefault="001453D3" w:rsidP="001453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F4009" w:rsidRPr="003F4009">
        <w:rPr>
          <w:rFonts w:ascii="Times New Roman" w:hAnsi="Times New Roman"/>
          <w:sz w:val="24"/>
          <w:szCs w:val="24"/>
        </w:rPr>
        <w:t>Истец:</w:t>
      </w:r>
      <w:r>
        <w:rPr>
          <w:rFonts w:ascii="Times New Roman" w:hAnsi="Times New Roman"/>
          <w:sz w:val="24"/>
          <w:szCs w:val="24"/>
        </w:rPr>
        <w:t xml:space="preserve"> </w:t>
      </w:r>
      <w:r w:rsidR="003F4009" w:rsidRPr="003F4009">
        <w:rPr>
          <w:rFonts w:ascii="Times New Roman" w:hAnsi="Times New Roman"/>
          <w:b/>
          <w:sz w:val="24"/>
          <w:szCs w:val="24"/>
        </w:rPr>
        <w:t>Акционерное общество «</w:t>
      </w:r>
      <w:proofErr w:type="gramStart"/>
      <w:r w:rsidR="003F4009" w:rsidRPr="003F4009">
        <w:rPr>
          <w:rFonts w:ascii="Times New Roman" w:hAnsi="Times New Roman"/>
          <w:b/>
          <w:sz w:val="24"/>
          <w:szCs w:val="24"/>
        </w:rPr>
        <w:t>Сибирская</w:t>
      </w:r>
      <w:proofErr w:type="gramEnd"/>
    </w:p>
    <w:p w:rsidR="003F4009" w:rsidRDefault="001453D3" w:rsidP="001453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3F4009" w:rsidRPr="003F4009">
        <w:rPr>
          <w:rFonts w:ascii="Times New Roman" w:hAnsi="Times New Roman"/>
          <w:b/>
          <w:sz w:val="24"/>
          <w:szCs w:val="24"/>
        </w:rPr>
        <w:tab/>
        <w:t xml:space="preserve"> энергетическая компания»</w:t>
      </w:r>
      <w:r w:rsidR="00001086">
        <w:rPr>
          <w:rFonts w:ascii="Times New Roman" w:hAnsi="Times New Roman"/>
          <w:b/>
          <w:sz w:val="24"/>
          <w:szCs w:val="24"/>
        </w:rPr>
        <w:t xml:space="preserve"> </w:t>
      </w:r>
      <w:r w:rsidR="003F4009" w:rsidRPr="003F4009">
        <w:rPr>
          <w:rFonts w:ascii="Times New Roman" w:hAnsi="Times New Roman"/>
          <w:b/>
          <w:sz w:val="24"/>
          <w:szCs w:val="24"/>
        </w:rPr>
        <w:t>(АО «СИБЭКО»)</w:t>
      </w:r>
    </w:p>
    <w:p w:rsidR="003F4009" w:rsidRDefault="001453D3" w:rsidP="001453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3F4009">
        <w:rPr>
          <w:rFonts w:ascii="Times New Roman" w:hAnsi="Times New Roman"/>
          <w:b/>
          <w:sz w:val="24"/>
          <w:szCs w:val="24"/>
        </w:rPr>
        <w:tab/>
      </w:r>
      <w:r w:rsidR="003F4009" w:rsidRPr="003F4009">
        <w:rPr>
          <w:rFonts w:ascii="Times New Roman" w:hAnsi="Times New Roman"/>
          <w:sz w:val="24"/>
          <w:szCs w:val="24"/>
        </w:rPr>
        <w:t>Юр. адрес:</w:t>
      </w:r>
      <w:r w:rsidR="003F4009">
        <w:rPr>
          <w:rFonts w:ascii="Times New Roman" w:hAnsi="Times New Roman"/>
          <w:sz w:val="24"/>
          <w:szCs w:val="24"/>
        </w:rPr>
        <w:t xml:space="preserve"> 630099, г. Новосибирск,</w:t>
      </w:r>
      <w:r w:rsidR="00001086">
        <w:rPr>
          <w:rFonts w:ascii="Times New Roman" w:hAnsi="Times New Roman"/>
          <w:sz w:val="24"/>
          <w:szCs w:val="24"/>
        </w:rPr>
        <w:t xml:space="preserve"> </w:t>
      </w:r>
      <w:r w:rsidR="003F4009">
        <w:rPr>
          <w:rFonts w:ascii="Times New Roman" w:hAnsi="Times New Roman"/>
          <w:sz w:val="24"/>
          <w:szCs w:val="24"/>
        </w:rPr>
        <w:t>ул. Чаплыгина, 57</w:t>
      </w:r>
    </w:p>
    <w:p w:rsidR="003F4009" w:rsidRDefault="001453D3" w:rsidP="001453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5FAC">
        <w:rPr>
          <w:rFonts w:ascii="Times New Roman" w:hAnsi="Times New Roman"/>
          <w:sz w:val="24"/>
          <w:szCs w:val="24"/>
        </w:rPr>
        <w:tab/>
      </w:r>
      <w:r w:rsidR="003F4009">
        <w:rPr>
          <w:rFonts w:ascii="Times New Roman" w:hAnsi="Times New Roman"/>
          <w:sz w:val="24"/>
          <w:szCs w:val="24"/>
        </w:rPr>
        <w:t>Факт</w:t>
      </w:r>
      <w:proofErr w:type="gramStart"/>
      <w:r w:rsidR="003F4009">
        <w:rPr>
          <w:rFonts w:ascii="Times New Roman" w:hAnsi="Times New Roman"/>
          <w:sz w:val="24"/>
          <w:szCs w:val="24"/>
        </w:rPr>
        <w:t>.</w:t>
      </w:r>
      <w:proofErr w:type="gramEnd"/>
      <w:r w:rsidR="003F40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F4009">
        <w:rPr>
          <w:rFonts w:ascii="Times New Roman" w:hAnsi="Times New Roman"/>
          <w:sz w:val="24"/>
          <w:szCs w:val="24"/>
        </w:rPr>
        <w:t>а</w:t>
      </w:r>
      <w:proofErr w:type="gramEnd"/>
      <w:r w:rsidR="003F4009">
        <w:rPr>
          <w:rFonts w:ascii="Times New Roman" w:hAnsi="Times New Roman"/>
          <w:sz w:val="24"/>
          <w:szCs w:val="24"/>
        </w:rPr>
        <w:t>дрес: 630112, г. Новосибирск,</w:t>
      </w:r>
      <w:r w:rsidR="00001086">
        <w:rPr>
          <w:rFonts w:ascii="Times New Roman" w:hAnsi="Times New Roman"/>
          <w:sz w:val="24"/>
          <w:szCs w:val="24"/>
        </w:rPr>
        <w:t xml:space="preserve"> </w:t>
      </w:r>
      <w:r w:rsidR="003F4009">
        <w:rPr>
          <w:rFonts w:ascii="Times New Roman" w:hAnsi="Times New Roman"/>
          <w:sz w:val="24"/>
          <w:szCs w:val="24"/>
        </w:rPr>
        <w:t>ул. Фрунзе, д. 226/1</w:t>
      </w:r>
    </w:p>
    <w:p w:rsidR="003F4009" w:rsidRDefault="001453D3" w:rsidP="001453D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391CC3">
        <w:rPr>
          <w:rFonts w:ascii="Times New Roman" w:hAnsi="Times New Roman"/>
          <w:sz w:val="24"/>
          <w:szCs w:val="24"/>
        </w:rPr>
        <w:t>Ответчик</w:t>
      </w:r>
      <w:r w:rsidR="00C15FAC">
        <w:rPr>
          <w:rFonts w:ascii="Times New Roman" w:hAnsi="Times New Roman"/>
          <w:sz w:val="24"/>
          <w:szCs w:val="24"/>
        </w:rPr>
        <w:t xml:space="preserve">: </w:t>
      </w:r>
    </w:p>
    <w:p w:rsidR="00391CC3" w:rsidRPr="00391CC3" w:rsidRDefault="00391CC3" w:rsidP="001453D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15FAC" w:rsidRDefault="001453D3" w:rsidP="001453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5FAC">
        <w:rPr>
          <w:rFonts w:ascii="Times New Roman" w:hAnsi="Times New Roman"/>
          <w:sz w:val="24"/>
          <w:szCs w:val="24"/>
        </w:rPr>
        <w:tab/>
      </w:r>
      <w:r w:rsidR="00C15FAC">
        <w:rPr>
          <w:rFonts w:ascii="Times New Roman" w:hAnsi="Times New Roman"/>
          <w:sz w:val="24"/>
          <w:szCs w:val="24"/>
        </w:rPr>
        <w:tab/>
      </w:r>
      <w:r w:rsidR="00C15FAC" w:rsidRPr="00C15FAC">
        <w:rPr>
          <w:rFonts w:ascii="Times New Roman" w:hAnsi="Times New Roman"/>
          <w:sz w:val="24"/>
          <w:szCs w:val="24"/>
        </w:rPr>
        <w:t>630049, Н</w:t>
      </w:r>
      <w:r w:rsidR="00A366FB">
        <w:rPr>
          <w:rFonts w:ascii="Times New Roman" w:hAnsi="Times New Roman"/>
          <w:sz w:val="24"/>
          <w:szCs w:val="24"/>
        </w:rPr>
        <w:t>овосибирск</w:t>
      </w:r>
      <w:r w:rsidR="00C15FAC" w:rsidRPr="00C15FAC">
        <w:rPr>
          <w:rFonts w:ascii="Times New Roman" w:hAnsi="Times New Roman"/>
          <w:sz w:val="24"/>
          <w:szCs w:val="24"/>
        </w:rPr>
        <w:t>,</w:t>
      </w:r>
      <w:r w:rsidR="000010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C15FAC">
        <w:rPr>
          <w:rFonts w:ascii="Times New Roman" w:hAnsi="Times New Roman"/>
          <w:sz w:val="24"/>
          <w:szCs w:val="24"/>
        </w:rPr>
        <w:t>Г</w:t>
      </w:r>
      <w:r w:rsidR="00A366FB">
        <w:rPr>
          <w:rFonts w:ascii="Times New Roman" w:hAnsi="Times New Roman"/>
          <w:sz w:val="24"/>
          <w:szCs w:val="24"/>
        </w:rPr>
        <w:t>алущака</w:t>
      </w:r>
      <w:proofErr w:type="spellEnd"/>
      <w:r w:rsidR="00C15FAC">
        <w:rPr>
          <w:rFonts w:ascii="Times New Roman" w:hAnsi="Times New Roman"/>
          <w:sz w:val="24"/>
          <w:szCs w:val="24"/>
        </w:rPr>
        <w:t xml:space="preserve"> д. 17 кв. </w:t>
      </w:r>
    </w:p>
    <w:p w:rsidR="00B567BE" w:rsidRDefault="00A366FB" w:rsidP="00391CC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391CC3" w:rsidRDefault="00391CC3" w:rsidP="00391CC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391CC3" w:rsidRDefault="00391CC3" w:rsidP="00391CC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391CC3" w:rsidRPr="00391CC3" w:rsidRDefault="00391CC3" w:rsidP="00391C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567BE" w:rsidRPr="00B567BE" w:rsidRDefault="00B567BE" w:rsidP="00B567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7BE">
        <w:rPr>
          <w:rFonts w:ascii="Times New Roman" w:hAnsi="Times New Roman"/>
          <w:b/>
          <w:sz w:val="24"/>
          <w:szCs w:val="24"/>
        </w:rPr>
        <w:t>ОТЗЫВ</w:t>
      </w:r>
    </w:p>
    <w:p w:rsidR="00B567BE" w:rsidRDefault="00B567BE" w:rsidP="00B567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7BE">
        <w:rPr>
          <w:rFonts w:ascii="Times New Roman" w:hAnsi="Times New Roman"/>
          <w:b/>
          <w:sz w:val="24"/>
          <w:szCs w:val="24"/>
        </w:rPr>
        <w:t>На исковое заявление</w:t>
      </w:r>
    </w:p>
    <w:p w:rsidR="00B567BE" w:rsidRPr="00C4077F" w:rsidRDefault="00B567BE" w:rsidP="00B843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7BE" w:rsidRDefault="00B84305" w:rsidP="0041309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Считаем исковые требования необоснованными и не подлежащими удовлетворению, исходя из следующего:</w:t>
      </w:r>
    </w:p>
    <w:p w:rsidR="00F251F2" w:rsidRDefault="00F251F2" w:rsidP="00F251F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обоснование своего неправомерного требования, истец ссылается на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«б» ст. 17 Постановления Правительства №354 от 6 мая 2011г. </w:t>
      </w:r>
    </w:p>
    <w:p w:rsidR="00F251F2" w:rsidRPr="00907B5C" w:rsidRDefault="00F251F2" w:rsidP="00F25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07B5C">
        <w:rPr>
          <w:rFonts w:ascii="Times New Roman" w:hAnsi="Times New Roman"/>
          <w:i/>
          <w:sz w:val="24"/>
          <w:szCs w:val="24"/>
          <w:lang w:eastAsia="ru-RU"/>
        </w:rPr>
        <w:t xml:space="preserve">17. </w:t>
      </w:r>
      <w:proofErr w:type="spellStart"/>
      <w:r w:rsidRPr="00907B5C">
        <w:rPr>
          <w:rFonts w:ascii="Times New Roman" w:hAnsi="Times New Roman"/>
          <w:i/>
          <w:sz w:val="24"/>
          <w:szCs w:val="24"/>
          <w:lang w:eastAsia="ru-RU"/>
        </w:rPr>
        <w:t>Ресурсоснабжающая</w:t>
      </w:r>
      <w:proofErr w:type="spellEnd"/>
      <w:r w:rsidRPr="00907B5C">
        <w:rPr>
          <w:rFonts w:ascii="Times New Roman" w:hAnsi="Times New Roman"/>
          <w:i/>
          <w:sz w:val="24"/>
          <w:szCs w:val="24"/>
          <w:lang w:eastAsia="ru-RU"/>
        </w:rPr>
        <w:t xml:space="preserve"> организация, для которой в соответствии с законодательством Российской Федерации о водоснабжении, водоотведении, электроснабжении, теплоснабжении, газоснабжении заключение договора с потребителем является обязательным, приступает к предоставлению коммунальной услуги соответствующего вида:</w:t>
      </w:r>
    </w:p>
    <w:p w:rsidR="00F251F2" w:rsidRPr="00907B5C" w:rsidRDefault="00F251F2" w:rsidP="00F25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proofErr w:type="gramStart"/>
      <w:r w:rsidRPr="00907B5C">
        <w:rPr>
          <w:rFonts w:ascii="Times New Roman" w:hAnsi="Times New Roman"/>
          <w:i/>
          <w:sz w:val="24"/>
          <w:szCs w:val="24"/>
          <w:lang w:eastAsia="ru-RU"/>
        </w:rPr>
        <w:t xml:space="preserve">б) собственникам и пользователям помещений в многоквартирном доме, </w:t>
      </w:r>
      <w:r w:rsidRPr="00F251F2">
        <w:rPr>
          <w:rFonts w:ascii="Times New Roman" w:hAnsi="Times New Roman"/>
          <w:b/>
          <w:i/>
          <w:sz w:val="24"/>
          <w:szCs w:val="24"/>
          <w:lang w:eastAsia="ru-RU"/>
        </w:rPr>
        <w:t xml:space="preserve">в котором не выбран способ управления либо способ управления выбран, но не наступили события, указанные в </w:t>
      </w:r>
      <w:hyperlink r:id="rId5" w:history="1">
        <w:r w:rsidRPr="00F251F2">
          <w:rPr>
            <w:rFonts w:ascii="Times New Roman" w:hAnsi="Times New Roman"/>
            <w:b/>
            <w:i/>
            <w:color w:val="0000FF"/>
            <w:sz w:val="24"/>
            <w:szCs w:val="24"/>
            <w:lang w:eastAsia="ru-RU"/>
          </w:rPr>
          <w:t>пунктах 14</w:t>
        </w:r>
      </w:hyperlink>
      <w:r w:rsidRPr="00F251F2">
        <w:rPr>
          <w:rFonts w:ascii="Times New Roman" w:hAnsi="Times New Roman"/>
          <w:b/>
          <w:i/>
          <w:sz w:val="24"/>
          <w:szCs w:val="24"/>
          <w:lang w:eastAsia="ru-RU"/>
        </w:rPr>
        <w:t xml:space="preserve"> и </w:t>
      </w:r>
      <w:hyperlink r:id="rId6" w:history="1">
        <w:r w:rsidRPr="00F251F2">
          <w:rPr>
            <w:rFonts w:ascii="Times New Roman" w:hAnsi="Times New Roman"/>
            <w:b/>
            <w:i/>
            <w:color w:val="0000FF"/>
            <w:sz w:val="24"/>
            <w:szCs w:val="24"/>
            <w:lang w:eastAsia="ru-RU"/>
          </w:rPr>
          <w:t>15</w:t>
        </w:r>
      </w:hyperlink>
      <w:r w:rsidRPr="00F251F2">
        <w:rPr>
          <w:rFonts w:ascii="Times New Roman" w:hAnsi="Times New Roman"/>
          <w:b/>
          <w:i/>
          <w:sz w:val="24"/>
          <w:szCs w:val="24"/>
          <w:lang w:eastAsia="ru-RU"/>
        </w:rPr>
        <w:t xml:space="preserve"> настоящих Правил,</w:t>
      </w:r>
      <w:r w:rsidRPr="00907B5C">
        <w:rPr>
          <w:rFonts w:ascii="Times New Roman" w:hAnsi="Times New Roman"/>
          <w:i/>
          <w:sz w:val="24"/>
          <w:szCs w:val="24"/>
          <w:lang w:eastAsia="ru-RU"/>
        </w:rPr>
        <w:t xml:space="preserve"> - со дня возникновения права собственности на помещение, со дня предоставления жилого помещения жилищным кооперативом, со дня заключения договора найма, со дня заключения договора аренды, если иной срок не установлен законодательством</w:t>
      </w:r>
      <w:proofErr w:type="gramEnd"/>
      <w:r w:rsidRPr="00907B5C">
        <w:rPr>
          <w:rFonts w:ascii="Times New Roman" w:hAnsi="Times New Roman"/>
          <w:i/>
          <w:sz w:val="24"/>
          <w:szCs w:val="24"/>
          <w:lang w:eastAsia="ru-RU"/>
        </w:rPr>
        <w:t xml:space="preserve"> Российской Федерации о водоснабжении, водоотведении, электроснабжении, теплоснабжении, газоснабжении,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кооперативом, указанных в </w:t>
      </w:r>
      <w:hyperlink r:id="rId7" w:history="1">
        <w:r w:rsidRPr="00907B5C">
          <w:rPr>
            <w:rFonts w:ascii="Times New Roman" w:hAnsi="Times New Roman"/>
            <w:i/>
            <w:color w:val="0000FF"/>
            <w:sz w:val="24"/>
            <w:szCs w:val="24"/>
            <w:lang w:eastAsia="ru-RU"/>
          </w:rPr>
          <w:t>пункте 14</w:t>
        </w:r>
      </w:hyperlink>
      <w:r w:rsidRPr="00907B5C">
        <w:rPr>
          <w:rFonts w:ascii="Times New Roman" w:hAnsi="Times New Roman"/>
          <w:i/>
          <w:sz w:val="24"/>
          <w:szCs w:val="24"/>
          <w:lang w:eastAsia="ru-RU"/>
        </w:rPr>
        <w:t xml:space="preserve"> или </w:t>
      </w:r>
      <w:hyperlink r:id="rId8" w:history="1">
        <w:r w:rsidRPr="00907B5C">
          <w:rPr>
            <w:rFonts w:ascii="Times New Roman" w:hAnsi="Times New Roman"/>
            <w:i/>
            <w:color w:val="0000FF"/>
            <w:sz w:val="24"/>
            <w:szCs w:val="24"/>
            <w:lang w:eastAsia="ru-RU"/>
          </w:rPr>
          <w:t>15</w:t>
        </w:r>
      </w:hyperlink>
      <w:r w:rsidRPr="00907B5C">
        <w:rPr>
          <w:rFonts w:ascii="Times New Roman" w:hAnsi="Times New Roman"/>
          <w:i/>
          <w:sz w:val="24"/>
          <w:szCs w:val="24"/>
          <w:lang w:eastAsia="ru-RU"/>
        </w:rPr>
        <w:t xml:space="preserve"> настоящих Правил;</w:t>
      </w:r>
    </w:p>
    <w:p w:rsidR="00F251F2" w:rsidRDefault="00F251F2" w:rsidP="00F251F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51F2" w:rsidRDefault="00F251F2" w:rsidP="00F251F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Согласно п. 8 Указанных «Правил»</w:t>
      </w:r>
      <w:r w:rsidRPr="00907B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утверждённых Постановлением Правительства №354 от 6 мая 2011г.: </w:t>
      </w:r>
    </w:p>
    <w:p w:rsidR="00F251F2" w:rsidRDefault="00F251F2" w:rsidP="00F25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8. </w:t>
      </w:r>
      <w:r w:rsidRPr="00907B5C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Исполнителем коммунальных услуг может выступать лицо из числа лиц, указанных в </w:t>
      </w:r>
      <w:hyperlink w:anchor="Par1" w:history="1">
        <w:r w:rsidRPr="00907B5C">
          <w:rPr>
            <w:rFonts w:ascii="Times New Roman" w:hAnsi="Times New Roman"/>
            <w:b/>
            <w:i/>
            <w:iCs/>
            <w:color w:val="0000FF"/>
            <w:sz w:val="24"/>
            <w:szCs w:val="24"/>
            <w:lang w:eastAsia="ru-RU"/>
          </w:rPr>
          <w:t>пунктах 9</w:t>
        </w:r>
      </w:hyperlink>
      <w:r w:rsidRPr="00907B5C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 и </w:t>
      </w:r>
      <w:hyperlink r:id="rId9" w:history="1">
        <w:r w:rsidRPr="00907B5C">
          <w:rPr>
            <w:rFonts w:ascii="Times New Roman" w:hAnsi="Times New Roman"/>
            <w:b/>
            <w:i/>
            <w:iCs/>
            <w:color w:val="0000FF"/>
            <w:sz w:val="24"/>
            <w:szCs w:val="24"/>
            <w:lang w:eastAsia="ru-RU"/>
          </w:rPr>
          <w:t>10</w:t>
        </w:r>
      </w:hyperlink>
      <w:r w:rsidRPr="00907B5C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 настоящих Правил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При этом период времени,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услуг, подлежит определению в соответствии с </w:t>
      </w:r>
      <w:hyperlink r:id="rId10" w:history="1">
        <w:r>
          <w:rPr>
            <w:rFonts w:ascii="Times New Roman" w:hAnsi="Times New Roman"/>
            <w:i/>
            <w:iCs/>
            <w:color w:val="0000FF"/>
            <w:sz w:val="24"/>
            <w:szCs w:val="24"/>
            <w:lang w:eastAsia="ru-RU"/>
          </w:rPr>
          <w:t>пунктами 14</w:t>
        </w:r>
      </w:hyperlink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, </w:t>
      </w:r>
      <w:hyperlink r:id="rId11" w:history="1">
        <w:r>
          <w:rPr>
            <w:rFonts w:ascii="Times New Roman" w:hAnsi="Times New Roman"/>
            <w:i/>
            <w:iCs/>
            <w:color w:val="0000FF"/>
            <w:sz w:val="24"/>
            <w:szCs w:val="24"/>
            <w:lang w:eastAsia="ru-RU"/>
          </w:rPr>
          <w:t>15</w:t>
        </w:r>
      </w:hyperlink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, </w:t>
      </w:r>
      <w:hyperlink r:id="rId12" w:history="1">
        <w:r>
          <w:rPr>
            <w:rFonts w:ascii="Times New Roman" w:hAnsi="Times New Roman"/>
            <w:i/>
            <w:iCs/>
            <w:color w:val="0000FF"/>
            <w:sz w:val="24"/>
            <w:szCs w:val="24"/>
            <w:lang w:eastAsia="ru-RU"/>
          </w:rPr>
          <w:t>16</w:t>
        </w:r>
      </w:hyperlink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и </w:t>
      </w:r>
      <w:hyperlink r:id="rId13" w:history="1">
        <w:r>
          <w:rPr>
            <w:rFonts w:ascii="Times New Roman" w:hAnsi="Times New Roman"/>
            <w:i/>
            <w:iCs/>
            <w:color w:val="0000FF"/>
            <w:sz w:val="24"/>
            <w:szCs w:val="24"/>
            <w:lang w:eastAsia="ru-RU"/>
          </w:rPr>
          <w:t>17</w:t>
        </w:r>
      </w:hyperlink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настоящих Правил.</w:t>
      </w:r>
    </w:p>
    <w:p w:rsidR="00F251F2" w:rsidRDefault="00F251F2" w:rsidP="00F25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bookmarkStart w:id="0" w:name="Par1"/>
      <w:bookmarkEnd w:id="0"/>
      <w:r>
        <w:rPr>
          <w:rFonts w:ascii="Times New Roman" w:hAnsi="Times New Roman"/>
          <w:i/>
          <w:iCs/>
          <w:sz w:val="24"/>
          <w:szCs w:val="24"/>
          <w:lang w:eastAsia="ru-RU"/>
        </w:rPr>
        <w:t>9.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определяются:</w:t>
      </w:r>
    </w:p>
    <w:p w:rsidR="00F251F2" w:rsidRDefault="00F251F2" w:rsidP="00F25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б) в договоре о предоставлении коммунальных услуг, заключаемом с товариществом или кооперативом с собственниками жилых помещений в многоквартирном доме, в котором создано товарищество или кооператив.</w:t>
      </w:r>
    </w:p>
    <w:p w:rsidR="00F251F2" w:rsidRDefault="00F251F2" w:rsidP="00F251F2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При этом товарищество или кооператив не вправе отказать собственнику помещения в многоквартирном доме как являющемуся, так и не являющемуся его членом в заключени</w:t>
      </w:r>
      <w:proofErr w:type="gramStart"/>
      <w:r>
        <w:rPr>
          <w:rFonts w:ascii="Times New Roman" w:hAnsi="Times New Roman"/>
          <w:i/>
          <w:iCs/>
          <w:sz w:val="24"/>
          <w:szCs w:val="24"/>
          <w:lang w:eastAsia="ru-RU"/>
        </w:rPr>
        <w:t>и</w:t>
      </w:r>
      <w:proofErr w:type="gramEnd"/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договора о предоставлении коммунальных услуг того вида, предоставление которых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>возможно с учетом степени благоустройства многоквартирного дома, а равно не вправе отказать в предоставлении таких коммунальных услуг;</w:t>
      </w:r>
    </w:p>
    <w:p w:rsidR="001B193A" w:rsidRDefault="00F251F2" w:rsidP="0041309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Таким образом, Постановление Правительства №354 от 6 мая 2011г. также устанавливает, что данный пункт </w:t>
      </w:r>
      <w:proofErr w:type="gramStart"/>
      <w:r>
        <w:rPr>
          <w:rFonts w:ascii="Times New Roman" w:hAnsi="Times New Roman"/>
          <w:sz w:val="24"/>
          <w:szCs w:val="24"/>
        </w:rPr>
        <w:t>применяется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когда собственниками не выбран способ управления дома. </w:t>
      </w:r>
      <w:proofErr w:type="gramStart"/>
      <w:r>
        <w:rPr>
          <w:rFonts w:ascii="Times New Roman" w:hAnsi="Times New Roman"/>
          <w:sz w:val="24"/>
          <w:szCs w:val="24"/>
        </w:rPr>
        <w:t xml:space="preserve">Между тем, способ управления был выбран, исполнителем коммунальных услуг в «спорный» период для 4-й секции дома по улице </w:t>
      </w:r>
      <w:proofErr w:type="spellStart"/>
      <w:r>
        <w:rPr>
          <w:rFonts w:ascii="Times New Roman" w:hAnsi="Times New Roman"/>
          <w:sz w:val="24"/>
          <w:szCs w:val="24"/>
        </w:rPr>
        <w:t>Галущака</w:t>
      </w:r>
      <w:proofErr w:type="spellEnd"/>
      <w:r>
        <w:rPr>
          <w:rFonts w:ascii="Times New Roman" w:hAnsi="Times New Roman"/>
          <w:sz w:val="24"/>
          <w:szCs w:val="24"/>
        </w:rPr>
        <w:t xml:space="preserve"> 17 являлся </w:t>
      </w:r>
      <w:r w:rsidRPr="00B567BE">
        <w:rPr>
          <w:rFonts w:ascii="Times New Roman" w:hAnsi="Times New Roman"/>
          <w:sz w:val="24"/>
          <w:szCs w:val="24"/>
        </w:rPr>
        <w:t>с ЖК «Орленок»</w:t>
      </w:r>
      <w:r>
        <w:rPr>
          <w:rFonts w:ascii="Times New Roman" w:hAnsi="Times New Roman"/>
          <w:sz w:val="24"/>
          <w:szCs w:val="24"/>
        </w:rPr>
        <w:t xml:space="preserve"> (</w:t>
      </w:r>
      <w:r w:rsidRPr="00673F8E">
        <w:rPr>
          <w:rFonts w:ascii="Times New Roman" w:hAnsi="Times New Roman"/>
          <w:sz w:val="24"/>
          <w:szCs w:val="24"/>
        </w:rPr>
        <w:t>ИНН 5402551977</w:t>
      </w:r>
      <w:r>
        <w:rPr>
          <w:rFonts w:ascii="Times New Roman" w:hAnsi="Times New Roman"/>
          <w:sz w:val="24"/>
          <w:szCs w:val="24"/>
        </w:rPr>
        <w:t xml:space="preserve"> , ОГРН </w:t>
      </w:r>
      <w:r w:rsidRPr="00673F8E">
        <w:rPr>
          <w:rFonts w:ascii="Times New Roman" w:hAnsi="Times New Roman"/>
          <w:sz w:val="24"/>
          <w:szCs w:val="24"/>
        </w:rPr>
        <w:t>1125476096965</w:t>
      </w:r>
      <w:r>
        <w:rPr>
          <w:rFonts w:ascii="Times New Roman" w:hAnsi="Times New Roman"/>
          <w:sz w:val="24"/>
          <w:szCs w:val="24"/>
        </w:rPr>
        <w:t>), с которым в</w:t>
      </w:r>
      <w:r w:rsidR="001B193A">
        <w:rPr>
          <w:rFonts w:ascii="Times New Roman" w:hAnsi="Times New Roman"/>
          <w:sz w:val="24"/>
          <w:szCs w:val="24"/>
        </w:rPr>
        <w:t xml:space="preserve"> период с 01.03.2014г. по 31.05.2017г. </w:t>
      </w:r>
      <w:r w:rsidR="001B193A" w:rsidRPr="00F251F2">
        <w:rPr>
          <w:rFonts w:ascii="Times New Roman" w:hAnsi="Times New Roman"/>
          <w:b/>
          <w:sz w:val="24"/>
          <w:szCs w:val="24"/>
        </w:rPr>
        <w:t>у истца действовал договор № 9731 от 15.10.2012г.</w:t>
      </w:r>
      <w:r w:rsidR="001B193A">
        <w:rPr>
          <w:rFonts w:ascii="Times New Roman" w:hAnsi="Times New Roman"/>
          <w:sz w:val="24"/>
          <w:szCs w:val="24"/>
        </w:rPr>
        <w:t xml:space="preserve"> </w:t>
      </w:r>
      <w:r w:rsidR="00B567BE" w:rsidRPr="00B567BE">
        <w:rPr>
          <w:rFonts w:ascii="Times New Roman" w:hAnsi="Times New Roman"/>
          <w:sz w:val="24"/>
          <w:szCs w:val="24"/>
        </w:rPr>
        <w:t xml:space="preserve">на снабжение </w:t>
      </w:r>
      <w:r w:rsidR="00B84305">
        <w:rPr>
          <w:rFonts w:ascii="Times New Roman" w:hAnsi="Times New Roman"/>
          <w:sz w:val="24"/>
          <w:szCs w:val="24"/>
        </w:rPr>
        <w:t xml:space="preserve">части </w:t>
      </w:r>
      <w:r w:rsidR="00B567BE" w:rsidRPr="00B567BE">
        <w:rPr>
          <w:rFonts w:ascii="Times New Roman" w:hAnsi="Times New Roman"/>
          <w:sz w:val="24"/>
          <w:szCs w:val="24"/>
        </w:rPr>
        <w:t xml:space="preserve">дома </w:t>
      </w:r>
      <w:r w:rsidR="00B84305">
        <w:rPr>
          <w:rFonts w:ascii="Times New Roman" w:hAnsi="Times New Roman"/>
          <w:sz w:val="24"/>
          <w:szCs w:val="24"/>
        </w:rPr>
        <w:t xml:space="preserve">(4 секции) </w:t>
      </w:r>
      <w:r w:rsidR="00B567BE" w:rsidRPr="00B567BE">
        <w:rPr>
          <w:rFonts w:ascii="Times New Roman" w:hAnsi="Times New Roman"/>
          <w:sz w:val="24"/>
          <w:szCs w:val="24"/>
        </w:rPr>
        <w:t xml:space="preserve">по ул. </w:t>
      </w:r>
      <w:proofErr w:type="spellStart"/>
      <w:r w:rsidR="00B567BE" w:rsidRPr="00B567BE">
        <w:rPr>
          <w:rFonts w:ascii="Times New Roman" w:hAnsi="Times New Roman"/>
          <w:sz w:val="24"/>
          <w:szCs w:val="24"/>
        </w:rPr>
        <w:t>Галущака</w:t>
      </w:r>
      <w:proofErr w:type="spellEnd"/>
      <w:r w:rsidR="006C3D89">
        <w:rPr>
          <w:rFonts w:ascii="Times New Roman" w:hAnsi="Times New Roman"/>
          <w:sz w:val="24"/>
          <w:szCs w:val="24"/>
        </w:rPr>
        <w:t>, 17</w:t>
      </w:r>
      <w:r w:rsidR="001B193A">
        <w:rPr>
          <w:rFonts w:ascii="Times New Roman" w:hAnsi="Times New Roman"/>
          <w:sz w:val="24"/>
          <w:szCs w:val="24"/>
        </w:rPr>
        <w:t>.</w:t>
      </w:r>
      <w:proofErr w:type="gramEnd"/>
      <w:r w:rsidR="006C3D89">
        <w:rPr>
          <w:rFonts w:ascii="Times New Roman" w:hAnsi="Times New Roman"/>
          <w:sz w:val="24"/>
          <w:szCs w:val="24"/>
        </w:rPr>
        <w:t xml:space="preserve"> </w:t>
      </w:r>
      <w:r w:rsidR="001B193A">
        <w:rPr>
          <w:rFonts w:ascii="Times New Roman" w:hAnsi="Times New Roman"/>
          <w:sz w:val="24"/>
          <w:szCs w:val="24"/>
        </w:rPr>
        <w:t xml:space="preserve">Соответственно, в указанный период энергоресурсы истец поставлял именно ЖК «Орленок», которое </w:t>
      </w:r>
      <w:r>
        <w:rPr>
          <w:rFonts w:ascii="Times New Roman" w:hAnsi="Times New Roman"/>
          <w:sz w:val="24"/>
          <w:szCs w:val="24"/>
        </w:rPr>
        <w:t>(</w:t>
      </w:r>
      <w:r w:rsidR="001B193A">
        <w:rPr>
          <w:rFonts w:ascii="Times New Roman" w:hAnsi="Times New Roman"/>
          <w:sz w:val="24"/>
          <w:szCs w:val="24"/>
        </w:rPr>
        <w:t>в свою очередь</w:t>
      </w:r>
      <w:r>
        <w:rPr>
          <w:rFonts w:ascii="Times New Roman" w:hAnsi="Times New Roman"/>
          <w:sz w:val="24"/>
          <w:szCs w:val="24"/>
        </w:rPr>
        <w:t>)</w:t>
      </w:r>
      <w:r w:rsidR="001B193A">
        <w:rPr>
          <w:rFonts w:ascii="Times New Roman" w:hAnsi="Times New Roman"/>
          <w:sz w:val="24"/>
          <w:szCs w:val="24"/>
        </w:rPr>
        <w:t xml:space="preserve"> предоставляло их жильцам 4-й секции дома, собирая с них соответствующую плату.</w:t>
      </w:r>
    </w:p>
    <w:p w:rsidR="00C4077F" w:rsidRDefault="001B193A" w:rsidP="0041309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4077F">
        <w:rPr>
          <w:rFonts w:ascii="Times New Roman" w:hAnsi="Times New Roman"/>
          <w:sz w:val="24"/>
          <w:szCs w:val="24"/>
        </w:rPr>
        <w:t xml:space="preserve">Все эти факты были установлены </w:t>
      </w:r>
      <w:r w:rsidR="00673F8E">
        <w:rPr>
          <w:rFonts w:ascii="Times New Roman" w:hAnsi="Times New Roman"/>
          <w:sz w:val="24"/>
          <w:szCs w:val="24"/>
        </w:rPr>
        <w:t>Постановлением</w:t>
      </w:r>
      <w:proofErr w:type="gramStart"/>
      <w:r w:rsidR="00673F8E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="00673F8E">
        <w:rPr>
          <w:rFonts w:ascii="Times New Roman" w:hAnsi="Times New Roman"/>
          <w:sz w:val="24"/>
          <w:szCs w:val="24"/>
        </w:rPr>
        <w:t>едьмого арбитражного апелляционного суда от</w:t>
      </w:r>
      <w:r w:rsidR="00C4077F">
        <w:rPr>
          <w:rFonts w:ascii="Times New Roman" w:hAnsi="Times New Roman"/>
          <w:sz w:val="24"/>
          <w:szCs w:val="24"/>
        </w:rPr>
        <w:t xml:space="preserve"> </w:t>
      </w:r>
      <w:r w:rsidR="00673F8E">
        <w:rPr>
          <w:rFonts w:ascii="Times New Roman" w:hAnsi="Times New Roman"/>
          <w:sz w:val="24"/>
          <w:szCs w:val="24"/>
        </w:rPr>
        <w:t xml:space="preserve">14.04.2016г. </w:t>
      </w:r>
      <w:r w:rsidR="00C4077F">
        <w:rPr>
          <w:rFonts w:ascii="Times New Roman" w:hAnsi="Times New Roman"/>
          <w:sz w:val="24"/>
          <w:szCs w:val="24"/>
        </w:rPr>
        <w:t>по делу А45-</w:t>
      </w:r>
      <w:r w:rsidR="00673F8E">
        <w:rPr>
          <w:rFonts w:ascii="Times New Roman" w:hAnsi="Times New Roman"/>
          <w:sz w:val="24"/>
          <w:szCs w:val="24"/>
        </w:rPr>
        <w:t>20658/2015</w:t>
      </w:r>
      <w:r w:rsidR="00413096">
        <w:rPr>
          <w:rFonts w:ascii="Times New Roman" w:hAnsi="Times New Roman"/>
          <w:sz w:val="24"/>
          <w:szCs w:val="24"/>
        </w:rPr>
        <w:t>, оставленном без изменения вышестоящими инстанциями.</w:t>
      </w:r>
      <w:r w:rsidR="0039756B">
        <w:rPr>
          <w:rFonts w:ascii="Times New Roman" w:hAnsi="Times New Roman"/>
          <w:sz w:val="24"/>
          <w:szCs w:val="24"/>
        </w:rPr>
        <w:t xml:space="preserve"> Отказывая истцу по настоящему делу во взыскании задолженности за </w:t>
      </w:r>
      <w:r w:rsidR="00B95176">
        <w:rPr>
          <w:rFonts w:ascii="Times New Roman" w:hAnsi="Times New Roman"/>
          <w:sz w:val="24"/>
          <w:szCs w:val="24"/>
        </w:rPr>
        <w:t>энергоресурсы именно за этот период, Седьмой арбитражный апелляционный суд установил:</w:t>
      </w:r>
    </w:p>
    <w:p w:rsidR="0039756B" w:rsidRPr="0044121B" w:rsidRDefault="00B95176" w:rsidP="00B95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4121B">
        <w:rPr>
          <w:rFonts w:ascii="Times New Roman" w:hAnsi="Times New Roman"/>
          <w:i/>
          <w:sz w:val="24"/>
          <w:szCs w:val="24"/>
          <w:lang w:eastAsia="ru-RU"/>
        </w:rPr>
        <w:tab/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Из письма открытого акционерного общества «Сибирская энергетическая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компания» от 28.03.2014г. следует, что договора между АО «</w:t>
      </w:r>
      <w:proofErr w:type="spellStart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Сибэко</w:t>
      </w:r>
      <w:proofErr w:type="spellEnd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» и ТСЖ «Орленок»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заключен договор №9550-Р на подачу тепловой энергии в блоки №4А, №4Б, №4В жилого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дома г. Новосибирск, ул. </w:t>
      </w:r>
      <w:proofErr w:type="spellStart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Галущака</w:t>
      </w:r>
      <w:proofErr w:type="spellEnd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, 17 в спорный период не было. Доказательств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gramStart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обратного</w:t>
      </w:r>
      <w:proofErr w:type="gramEnd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не представлено.</w:t>
      </w:r>
    </w:p>
    <w:p w:rsidR="00B95176" w:rsidRPr="0044121B" w:rsidRDefault="00B95176" w:rsidP="00B95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39756B" w:rsidRPr="0044121B" w:rsidRDefault="00B95176" w:rsidP="00B95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4121B">
        <w:rPr>
          <w:rFonts w:ascii="Times New Roman" w:hAnsi="Times New Roman"/>
          <w:b/>
          <w:i/>
          <w:sz w:val="24"/>
          <w:szCs w:val="24"/>
          <w:lang w:eastAsia="ru-RU"/>
        </w:rPr>
        <w:tab/>
      </w:r>
      <w:r w:rsidR="0039756B" w:rsidRPr="0044121B">
        <w:rPr>
          <w:rFonts w:ascii="Times New Roman" w:hAnsi="Times New Roman"/>
          <w:b/>
          <w:i/>
          <w:sz w:val="24"/>
          <w:szCs w:val="24"/>
          <w:lang w:eastAsia="ru-RU"/>
        </w:rPr>
        <w:t>15.10.2012г. был заключен договор № 9731 между АО «</w:t>
      </w:r>
      <w:proofErr w:type="spellStart"/>
      <w:r w:rsidR="0039756B" w:rsidRPr="0044121B">
        <w:rPr>
          <w:rFonts w:ascii="Times New Roman" w:hAnsi="Times New Roman"/>
          <w:b/>
          <w:i/>
          <w:sz w:val="24"/>
          <w:szCs w:val="24"/>
          <w:lang w:eastAsia="ru-RU"/>
        </w:rPr>
        <w:t>Сибэко</w:t>
      </w:r>
      <w:proofErr w:type="spellEnd"/>
      <w:r w:rsidR="0039756B" w:rsidRPr="0044121B">
        <w:rPr>
          <w:rFonts w:ascii="Times New Roman" w:hAnsi="Times New Roman"/>
          <w:b/>
          <w:i/>
          <w:sz w:val="24"/>
          <w:szCs w:val="24"/>
          <w:lang w:eastAsia="ru-RU"/>
        </w:rPr>
        <w:t>» и ЖК «Орленок»</w:t>
      </w:r>
      <w:r w:rsidRPr="0044121B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b/>
          <w:i/>
          <w:sz w:val="24"/>
          <w:szCs w:val="24"/>
          <w:lang w:eastAsia="ru-RU"/>
        </w:rPr>
        <w:t>(абонент № Н62097310). Доказательств расторжения данного договора до июня 2014г. не</w:t>
      </w:r>
      <w:r w:rsidRPr="0044121B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b/>
          <w:i/>
          <w:sz w:val="24"/>
          <w:szCs w:val="24"/>
          <w:lang w:eastAsia="ru-RU"/>
        </w:rPr>
        <w:t>представлено.</w:t>
      </w:r>
    </w:p>
    <w:p w:rsidR="00B95176" w:rsidRPr="0044121B" w:rsidRDefault="00B95176" w:rsidP="00B95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39756B" w:rsidRPr="0044121B" w:rsidRDefault="00B95176" w:rsidP="00B95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4121B">
        <w:rPr>
          <w:rFonts w:ascii="Times New Roman" w:hAnsi="Times New Roman"/>
          <w:i/>
          <w:sz w:val="24"/>
          <w:szCs w:val="24"/>
          <w:lang w:eastAsia="ru-RU"/>
        </w:rPr>
        <w:tab/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При этом открытое акционерное общество «Сибирская энергетическая компания»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имело сведения о наличии решения Федерального суда общей юрисдикции </w:t>
      </w:r>
      <w:proofErr w:type="spellStart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Заельцовского</w:t>
      </w:r>
      <w:proofErr w:type="spellEnd"/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района </w:t>
      </w:r>
      <w:proofErr w:type="gramStart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г</w:t>
      </w:r>
      <w:proofErr w:type="gramEnd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. Новосибирска от 12.09.2013 по делу № 2-897/2013, должно было осознавать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неправомерность хозяйственных операций с ЖК «Орленок» в отношении жилого дома г.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Новосибирск, ул. </w:t>
      </w:r>
      <w:proofErr w:type="spellStart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Галущака</w:t>
      </w:r>
      <w:proofErr w:type="spellEnd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, 17.</w:t>
      </w:r>
    </w:p>
    <w:p w:rsidR="001B193A" w:rsidRDefault="001B193A" w:rsidP="00B95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39756B" w:rsidRPr="0044121B" w:rsidRDefault="00B95176" w:rsidP="00B95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4121B">
        <w:rPr>
          <w:rFonts w:ascii="Times New Roman" w:hAnsi="Times New Roman"/>
          <w:i/>
          <w:sz w:val="24"/>
          <w:szCs w:val="24"/>
          <w:lang w:eastAsia="ru-RU"/>
        </w:rPr>
        <w:tab/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Дом № 17 по ул.</w:t>
      </w:r>
      <w:r w:rsidR="00B25669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Галущака</w:t>
      </w:r>
      <w:proofErr w:type="spellEnd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в г</w:t>
      </w:r>
      <w:proofErr w:type="gramStart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.Н</w:t>
      </w:r>
      <w:proofErr w:type="gramEnd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овосибирске является единым объектом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недвижимости, единым зданием, все секции (блоки) которого связаны между собой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общими строительными конструкциями и </w:t>
      </w:r>
      <w:proofErr w:type="spellStart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общедомовыми</w:t>
      </w:r>
      <w:proofErr w:type="spellEnd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коммуникациями, дому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присвоен один почтовый адрес.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При этом учет тепловой энергии, как следует из ведомостей учета параметров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потребления тепла, велся отдельно по 1-3 пусковым секциям, и отдельно по 4 пусковой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секции. Наличие нескольких вводов и приборов учета подтвердили представители сторон.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В представленных ответчиком квитанциях на оплату жилищно-коммунальных услуг,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относящихся к спорному периоду, в качестве получателя платежей от граждан,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проживающих в квартирах 4 очереди, указан ЖК «Орленок». Приходными кассовыми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ордерами подтверждается факт внесения платежей в пользу ЖК «Орленок».</w:t>
      </w:r>
    </w:p>
    <w:p w:rsidR="0039756B" w:rsidRPr="0044121B" w:rsidRDefault="00B95176" w:rsidP="00B95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4121B">
        <w:rPr>
          <w:rFonts w:ascii="Times New Roman" w:hAnsi="Times New Roman"/>
          <w:i/>
          <w:sz w:val="24"/>
          <w:szCs w:val="24"/>
          <w:lang w:eastAsia="ru-RU"/>
        </w:rPr>
        <w:tab/>
      </w:r>
      <w:proofErr w:type="gramStart"/>
      <w:r w:rsidR="0039756B" w:rsidRPr="00B25669">
        <w:rPr>
          <w:rFonts w:ascii="Times New Roman" w:hAnsi="Times New Roman"/>
          <w:b/>
          <w:i/>
          <w:sz w:val="24"/>
          <w:szCs w:val="24"/>
          <w:lang w:eastAsia="ru-RU"/>
        </w:rPr>
        <w:t>Как следует из пунктов 13, 14 Правил предоставления коммунальных услуг</w:t>
      </w:r>
      <w:r w:rsidRPr="00B25669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39756B" w:rsidRPr="00B25669">
        <w:rPr>
          <w:rFonts w:ascii="Times New Roman" w:hAnsi="Times New Roman"/>
          <w:b/>
          <w:i/>
          <w:sz w:val="24"/>
          <w:szCs w:val="24"/>
          <w:lang w:eastAsia="ru-RU"/>
        </w:rPr>
        <w:t>собственникам и пользователям помещений в многоквартирных домах и жилых домов,</w:t>
      </w:r>
      <w:r w:rsidRPr="00B25669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39756B" w:rsidRPr="00B25669">
        <w:rPr>
          <w:rFonts w:ascii="Times New Roman" w:hAnsi="Times New Roman"/>
          <w:b/>
          <w:i/>
          <w:sz w:val="24"/>
          <w:szCs w:val="24"/>
          <w:lang w:eastAsia="ru-RU"/>
        </w:rPr>
        <w:t>утвержденных постановлением Правительства Российской Федерации от 06.05.2011г. 3</w:t>
      </w:r>
      <w:r w:rsidRPr="00B25669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39756B" w:rsidRPr="00B25669">
        <w:rPr>
          <w:rFonts w:ascii="Times New Roman" w:hAnsi="Times New Roman"/>
          <w:b/>
          <w:i/>
          <w:sz w:val="24"/>
          <w:szCs w:val="24"/>
          <w:lang w:eastAsia="ru-RU"/>
        </w:rPr>
        <w:t>354) предоставление коммунальных услуг обеспечивается управляющей организацией,</w:t>
      </w:r>
      <w:r w:rsidRPr="00B25669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39756B" w:rsidRPr="00B25669">
        <w:rPr>
          <w:rFonts w:ascii="Times New Roman" w:hAnsi="Times New Roman"/>
          <w:b/>
          <w:i/>
          <w:sz w:val="24"/>
          <w:szCs w:val="24"/>
          <w:lang w:eastAsia="ru-RU"/>
        </w:rPr>
        <w:t>товариществом или кооперативом либо организацией, указанной в подпункте "б" пункта</w:t>
      </w:r>
      <w:r w:rsidRPr="00B25669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39756B" w:rsidRPr="00B25669">
        <w:rPr>
          <w:rFonts w:ascii="Times New Roman" w:hAnsi="Times New Roman"/>
          <w:b/>
          <w:i/>
          <w:sz w:val="24"/>
          <w:szCs w:val="24"/>
          <w:lang w:eastAsia="ru-RU"/>
        </w:rPr>
        <w:t xml:space="preserve">10 настоящих Правил, посредством заключения с </w:t>
      </w:r>
      <w:proofErr w:type="spellStart"/>
      <w:r w:rsidR="0039756B" w:rsidRPr="00B25669">
        <w:rPr>
          <w:rFonts w:ascii="Times New Roman" w:hAnsi="Times New Roman"/>
          <w:b/>
          <w:i/>
          <w:sz w:val="24"/>
          <w:szCs w:val="24"/>
          <w:lang w:eastAsia="ru-RU"/>
        </w:rPr>
        <w:t>ресурсоснабжающими</w:t>
      </w:r>
      <w:proofErr w:type="spellEnd"/>
      <w:r w:rsidR="0039756B" w:rsidRPr="00B25669">
        <w:rPr>
          <w:rFonts w:ascii="Times New Roman" w:hAnsi="Times New Roman"/>
          <w:b/>
          <w:i/>
          <w:sz w:val="24"/>
          <w:szCs w:val="24"/>
          <w:lang w:eastAsia="ru-RU"/>
        </w:rPr>
        <w:t xml:space="preserve"> организациями</w:t>
      </w:r>
      <w:r w:rsidRPr="00B25669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39756B" w:rsidRPr="00B25669">
        <w:rPr>
          <w:rFonts w:ascii="Times New Roman" w:hAnsi="Times New Roman"/>
          <w:b/>
          <w:i/>
          <w:sz w:val="24"/>
          <w:szCs w:val="24"/>
          <w:lang w:eastAsia="ru-RU"/>
        </w:rPr>
        <w:t>договоров о приобретении коммунальных ресурсов в</w:t>
      </w:r>
      <w:proofErr w:type="gramEnd"/>
      <w:r w:rsidR="0039756B" w:rsidRPr="00B25669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="0039756B" w:rsidRPr="00B25669">
        <w:rPr>
          <w:rFonts w:ascii="Times New Roman" w:hAnsi="Times New Roman"/>
          <w:b/>
          <w:i/>
          <w:sz w:val="24"/>
          <w:szCs w:val="24"/>
          <w:lang w:eastAsia="ru-RU"/>
        </w:rPr>
        <w:t>целях использования таких ресурсов</w:t>
      </w:r>
      <w:r w:rsidRPr="00B25669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39756B" w:rsidRPr="00B25669">
        <w:rPr>
          <w:rFonts w:ascii="Times New Roman" w:hAnsi="Times New Roman"/>
          <w:b/>
          <w:i/>
          <w:sz w:val="24"/>
          <w:szCs w:val="24"/>
          <w:lang w:eastAsia="ru-RU"/>
        </w:rPr>
        <w:t>при предоставлении коммунальных услуг потребителям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, в том числе путем их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использования при производстве отдельных видов коммунальных услуг (отопление,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горячее водоснабжение) с применением оборудования, входящего в состав общего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имущества собственников помещений в многоквартирном доме, и надлежащего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исполнения таких договоров.</w:t>
      </w:r>
      <w:proofErr w:type="gramEnd"/>
    </w:p>
    <w:p w:rsidR="00B95176" w:rsidRPr="0044121B" w:rsidRDefault="00B95176" w:rsidP="00B95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39756B" w:rsidRPr="0044121B" w:rsidRDefault="00B95176" w:rsidP="00B95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4121B">
        <w:rPr>
          <w:rFonts w:ascii="Times New Roman" w:hAnsi="Times New Roman"/>
          <w:i/>
          <w:sz w:val="24"/>
          <w:szCs w:val="24"/>
          <w:lang w:eastAsia="ru-RU"/>
        </w:rPr>
        <w:lastRenderedPageBreak/>
        <w:tab/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Условия договоров о приобретении коммунальных ресурсов в целях использования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таких ресурсов для предоставления коммунальных услуг потребителям определяются с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учетом настоящих Правил и иных нормативных правовых актов Российской Федерации.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gramStart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Управляющая организация, выбранная в установленном жилищным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законодательством Российской Федерации порядке для управления многоквартирным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домом, приступает к предоставлению коммунальных услуг потребителям в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многоквартирном доме с даты, указанной в решении общего собрания собственников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помещений в многоквартирном доме о выборе управляющей организации, или с даты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заключения договора управления многоквартирным домом, в том числе с управляющей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организацией, выбранной органом местного самоуправления по итогам проведения</w:t>
      </w:r>
      <w:proofErr w:type="gramEnd"/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открытого конкурса, но не ранее даты начала поставки коммунального ресурса по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договору о приобретении коммунального ресурса, заключенному управляющей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организацией с </w:t>
      </w:r>
      <w:proofErr w:type="spellStart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ресурсоснабжающей</w:t>
      </w:r>
      <w:proofErr w:type="spellEnd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организацией. </w:t>
      </w:r>
      <w:r w:rsidR="00AA0CF6">
        <w:rPr>
          <w:rFonts w:ascii="Times New Roman" w:hAnsi="Times New Roman"/>
          <w:i/>
          <w:sz w:val="24"/>
          <w:szCs w:val="24"/>
          <w:lang w:eastAsia="ru-RU"/>
        </w:rPr>
        <w:tab/>
      </w:r>
      <w:r w:rsidR="0039756B" w:rsidRPr="00AA0CF6">
        <w:rPr>
          <w:rFonts w:ascii="Times New Roman" w:hAnsi="Times New Roman"/>
          <w:b/>
          <w:i/>
          <w:sz w:val="24"/>
          <w:szCs w:val="24"/>
          <w:lang w:eastAsia="ru-RU"/>
        </w:rPr>
        <w:t>Управляющая организация</w:t>
      </w:r>
      <w:r w:rsidRPr="00AA0CF6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39756B" w:rsidRPr="00AA0CF6">
        <w:rPr>
          <w:rFonts w:ascii="Times New Roman" w:hAnsi="Times New Roman"/>
          <w:b/>
          <w:i/>
          <w:sz w:val="24"/>
          <w:szCs w:val="24"/>
          <w:lang w:eastAsia="ru-RU"/>
        </w:rPr>
        <w:t xml:space="preserve">прекращает предоставление коммунальных услуг </w:t>
      </w:r>
      <w:proofErr w:type="gramStart"/>
      <w:r w:rsidR="0039756B" w:rsidRPr="001B193A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с даты расторжения</w:t>
      </w:r>
      <w:proofErr w:type="gramEnd"/>
      <w:r w:rsidR="0039756B" w:rsidRPr="001B193A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договора</w:t>
      </w:r>
      <w:r w:rsidRPr="001B193A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39756B" w:rsidRPr="001B193A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управления многоквартирным домом</w:t>
      </w:r>
      <w:r w:rsidR="0039756B" w:rsidRPr="00AA0CF6">
        <w:rPr>
          <w:rFonts w:ascii="Times New Roman" w:hAnsi="Times New Roman"/>
          <w:b/>
          <w:i/>
          <w:sz w:val="24"/>
          <w:szCs w:val="24"/>
          <w:lang w:eastAsia="ru-RU"/>
        </w:rPr>
        <w:t xml:space="preserve"> по основаниям, установленным жилищным или</w:t>
      </w:r>
      <w:r w:rsidRPr="00AA0CF6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39756B" w:rsidRPr="00AA0CF6">
        <w:rPr>
          <w:rFonts w:ascii="Times New Roman" w:hAnsi="Times New Roman"/>
          <w:b/>
          <w:i/>
          <w:sz w:val="24"/>
          <w:szCs w:val="24"/>
          <w:lang w:eastAsia="ru-RU"/>
        </w:rPr>
        <w:t>гражданским законодательством Российской Федерации, или с даты расторжения</w:t>
      </w:r>
      <w:r w:rsidRPr="00AA0CF6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39756B" w:rsidRPr="00AA0CF6">
        <w:rPr>
          <w:rFonts w:ascii="Times New Roman" w:hAnsi="Times New Roman"/>
          <w:b/>
          <w:i/>
          <w:sz w:val="24"/>
          <w:szCs w:val="24"/>
          <w:lang w:eastAsia="ru-RU"/>
        </w:rPr>
        <w:t>договора о приобретении коммунального ресурса, заключенного управляющей</w:t>
      </w:r>
      <w:r w:rsidRPr="00AA0CF6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39756B" w:rsidRPr="00AA0CF6">
        <w:rPr>
          <w:rFonts w:ascii="Times New Roman" w:hAnsi="Times New Roman"/>
          <w:b/>
          <w:i/>
          <w:sz w:val="24"/>
          <w:szCs w:val="24"/>
          <w:lang w:eastAsia="ru-RU"/>
        </w:rPr>
        <w:t xml:space="preserve">организацией с </w:t>
      </w:r>
      <w:proofErr w:type="spellStart"/>
      <w:r w:rsidR="0039756B" w:rsidRPr="00AA0CF6">
        <w:rPr>
          <w:rFonts w:ascii="Times New Roman" w:hAnsi="Times New Roman"/>
          <w:b/>
          <w:i/>
          <w:sz w:val="24"/>
          <w:szCs w:val="24"/>
          <w:lang w:eastAsia="ru-RU"/>
        </w:rPr>
        <w:t>ресурсоснабжающей</w:t>
      </w:r>
      <w:proofErr w:type="spellEnd"/>
      <w:r w:rsidR="0039756B" w:rsidRPr="00AA0CF6">
        <w:rPr>
          <w:rFonts w:ascii="Times New Roman" w:hAnsi="Times New Roman"/>
          <w:b/>
          <w:i/>
          <w:sz w:val="24"/>
          <w:szCs w:val="24"/>
          <w:lang w:eastAsia="ru-RU"/>
        </w:rPr>
        <w:t xml:space="preserve"> организацией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39756B" w:rsidRPr="001B193A" w:rsidRDefault="00B95176" w:rsidP="00B95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 w:rsidRPr="0044121B">
        <w:rPr>
          <w:rFonts w:ascii="Times New Roman" w:hAnsi="Times New Roman"/>
          <w:i/>
          <w:sz w:val="24"/>
          <w:szCs w:val="24"/>
          <w:lang w:eastAsia="ru-RU"/>
        </w:rPr>
        <w:tab/>
      </w:r>
      <w:r w:rsidR="0039756B" w:rsidRPr="001B193A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В спорный период времени действовал договор № 9731 между АО «</w:t>
      </w:r>
      <w:proofErr w:type="spellStart"/>
      <w:r w:rsidR="0039756B" w:rsidRPr="001B193A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Сибэко</w:t>
      </w:r>
      <w:proofErr w:type="spellEnd"/>
      <w:r w:rsidR="0039756B" w:rsidRPr="001B193A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» и ЖК</w:t>
      </w:r>
      <w:r w:rsidRPr="001B193A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39756B" w:rsidRPr="001B193A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«Орленок».</w:t>
      </w:r>
      <w:r w:rsidRPr="001B193A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39756B" w:rsidRPr="001B193A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Ссылки истца на факт бездоговорного потребления тепловой энергии</w:t>
      </w:r>
      <w:r w:rsidRPr="001B193A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39756B" w:rsidRPr="001B193A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несостоятельны.</w:t>
      </w:r>
    </w:p>
    <w:p w:rsidR="00B95176" w:rsidRPr="0044121B" w:rsidRDefault="00B95176" w:rsidP="00B95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39756B" w:rsidRPr="0044121B" w:rsidRDefault="00B95176" w:rsidP="00B95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4121B">
        <w:rPr>
          <w:rFonts w:ascii="Times New Roman" w:hAnsi="Times New Roman"/>
          <w:i/>
          <w:sz w:val="24"/>
          <w:szCs w:val="24"/>
          <w:lang w:eastAsia="ru-RU"/>
        </w:rPr>
        <w:tab/>
      </w:r>
      <w:proofErr w:type="gramStart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Пункт 29 статьи 2 Федерального закона от 27.07.2010г. № 190-ФЗ «О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теплоснабжении» (далее - Закон о теплоснабжении) определяет бездоговорное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потребление тепловой энергии как потребление тепловой энергии, теплоносителя без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заключения в установленном порядке договора теплоснабжения, либо потребление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тепловой энергии, теплоносителя с использованием </w:t>
      </w:r>
      <w:proofErr w:type="spellStart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теплопотребляющих</w:t>
      </w:r>
      <w:proofErr w:type="spellEnd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установок,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подключенных (технологически присоединенных) к системе теплоснабжения с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нарушением установленного порядка подключения (технологического присоединения),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либо потребление тепловой энергии, теплоносителя</w:t>
      </w:r>
      <w:proofErr w:type="gramEnd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после введения ограничения подачи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тепловой энергии в объеме, превышающем допустимый объем потребления, либо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потребление тепловой энергии, теплоносителя после предъявления требования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теплоснабжающей организации или </w:t>
      </w:r>
      <w:proofErr w:type="spellStart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теплосетевой</w:t>
      </w:r>
      <w:proofErr w:type="spellEnd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организации о введении ограничения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подачи тепловой энергии или прекращении потребления тепловой энергии, если введение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такого ограничения или такое прекращение должно быть осуществлено потребителем.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:rsidR="00B95176" w:rsidRPr="0044121B" w:rsidRDefault="00B95176" w:rsidP="00B95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39756B" w:rsidRPr="0044121B" w:rsidRDefault="00B95176" w:rsidP="00F251F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4121B">
        <w:rPr>
          <w:rFonts w:ascii="Times New Roman" w:hAnsi="Times New Roman"/>
          <w:i/>
          <w:sz w:val="24"/>
          <w:szCs w:val="24"/>
          <w:lang w:eastAsia="ru-RU"/>
        </w:rPr>
        <w:tab/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Подключение 4-го пускового блока многоквартирного дома № 17 ул. </w:t>
      </w:r>
      <w:proofErr w:type="spellStart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Гал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>у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щ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>а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ка</w:t>
      </w:r>
      <w:proofErr w:type="spellEnd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в </w:t>
      </w:r>
      <w:proofErr w:type="gramStart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г</w:t>
      </w:r>
      <w:proofErr w:type="gramEnd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.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Новосибирске к сетям теплоснабжения произведено в установленном порядке, что не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оспаривается сторонами. С учетом данных обстоятельств само по себе потребление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тепловой энергии при отсутствии заключенного договора теплоснабжения - при условии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произведенного надлежащим образом технологического присоединения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энергопринимающих</w:t>
      </w:r>
      <w:proofErr w:type="spellEnd"/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устройств к тепловым сетям - не свидетельствует о бездоговорном</w:t>
      </w:r>
      <w:r w:rsidRPr="0044121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756B" w:rsidRPr="0044121B">
        <w:rPr>
          <w:rFonts w:ascii="Times New Roman" w:hAnsi="Times New Roman"/>
          <w:i/>
          <w:sz w:val="24"/>
          <w:szCs w:val="24"/>
          <w:lang w:eastAsia="ru-RU"/>
        </w:rPr>
        <w:t>потреблении тепловой энергии в смысле пункта 29 статьи 2 Закона о теплоснабжении.</w:t>
      </w:r>
    </w:p>
    <w:p w:rsidR="00B95176" w:rsidRDefault="00B95176" w:rsidP="00B951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Соответственно вступившим в законную силу судебным актом было установлено, что в период с 01.марта по 31 мая 2014 года поставки энергоресурсов осуществлялись истцом Ж</w:t>
      </w:r>
      <w:r w:rsidR="0044121B">
        <w:rPr>
          <w:rFonts w:ascii="Times New Roman" w:hAnsi="Times New Roman"/>
          <w:sz w:val="24"/>
          <w:szCs w:val="24"/>
        </w:rPr>
        <w:t>илищному кооперативу</w:t>
      </w:r>
      <w:r>
        <w:rPr>
          <w:rFonts w:ascii="Times New Roman" w:hAnsi="Times New Roman"/>
          <w:sz w:val="24"/>
          <w:szCs w:val="24"/>
        </w:rPr>
        <w:t xml:space="preserve"> «Орлёнок» по заключённому между сторонами договору</w:t>
      </w:r>
      <w:r w:rsidR="001B193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расторгнутому истцом только с 01.06.2014г. </w:t>
      </w:r>
    </w:p>
    <w:p w:rsidR="00B95176" w:rsidRDefault="00652A69" w:rsidP="00B951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Постановлением кассационной инстанции от 11.08.2016г. Постановление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 xml:space="preserve">едьмого арбитражного апелляционного суда было оставлено в силе. </w:t>
      </w:r>
    </w:p>
    <w:p w:rsidR="00652A69" w:rsidRDefault="00652A69" w:rsidP="00B951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Наконец, определением от 12 декабря 2016г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ерховный суд отказал ОАО «</w:t>
      </w:r>
      <w:proofErr w:type="spellStart"/>
      <w:r>
        <w:rPr>
          <w:rFonts w:ascii="Times New Roman" w:hAnsi="Times New Roman"/>
          <w:sz w:val="24"/>
          <w:szCs w:val="24"/>
        </w:rPr>
        <w:t>Сибэко</w:t>
      </w:r>
      <w:proofErr w:type="spellEnd"/>
      <w:r>
        <w:rPr>
          <w:rFonts w:ascii="Times New Roman" w:hAnsi="Times New Roman"/>
          <w:sz w:val="24"/>
          <w:szCs w:val="24"/>
        </w:rPr>
        <w:t xml:space="preserve">» в передаче кассационной жалобы на рассмотрение в судебном заседании Судебной коллегии  по экономическим спорам Верховного Суда Российской Федерации. </w:t>
      </w:r>
    </w:p>
    <w:p w:rsidR="00652A69" w:rsidRDefault="00652A69" w:rsidP="00B951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 этом Верховный Суд установил:</w:t>
      </w:r>
    </w:p>
    <w:p w:rsidR="00652A69" w:rsidRPr="00652A69" w:rsidRDefault="00652A69" w:rsidP="00652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 w:rsidRPr="00652A69">
        <w:rPr>
          <w:rFonts w:ascii="Times New Roman" w:hAnsi="Times New Roman"/>
          <w:i/>
          <w:sz w:val="24"/>
          <w:szCs w:val="24"/>
          <w:lang w:eastAsia="ru-RU"/>
        </w:rPr>
        <w:t xml:space="preserve">Суд апелляционной инстанции, исходя из оценки представленных в материалы дела доказательств по правилам статьи 71 Арбитражного процессуального кодекса Российской </w:t>
      </w:r>
      <w:r w:rsidRPr="00652A69">
        <w:rPr>
          <w:rFonts w:ascii="Times New Roman" w:hAnsi="Times New Roman"/>
          <w:i/>
          <w:sz w:val="24"/>
          <w:szCs w:val="24"/>
          <w:lang w:eastAsia="ru-RU"/>
        </w:rPr>
        <w:lastRenderedPageBreak/>
        <w:t xml:space="preserve">Федерации, руководствуясь статьями 2, 10, 309, 312, 401, 539, 544, 548 Гражданского кодекса Российской Федерации, статьёй 161 Жилищного кодекса Российской Федерации, установив, что </w:t>
      </w:r>
      <w:r w:rsidRPr="00652A69">
        <w:rPr>
          <w:rFonts w:ascii="Times New Roman" w:hAnsi="Times New Roman"/>
          <w:b/>
          <w:i/>
          <w:sz w:val="24"/>
          <w:szCs w:val="24"/>
          <w:lang w:eastAsia="ru-RU"/>
        </w:rPr>
        <w:t>в спорный период времени действовал договор на подачу тепловой энергии между обществом «СИБЭКО» и кооперативом «Орленок», при этом</w:t>
      </w:r>
      <w:proofErr w:type="gramEnd"/>
      <w:r w:rsidRPr="00652A69">
        <w:rPr>
          <w:rFonts w:ascii="Times New Roman" w:hAnsi="Times New Roman"/>
          <w:b/>
          <w:i/>
          <w:sz w:val="24"/>
          <w:szCs w:val="24"/>
          <w:lang w:eastAsia="ru-RU"/>
        </w:rPr>
        <w:t xml:space="preserve"> кооператив «Орленок» осуществлял действия по управлению блоками № 4А, № 4Б, № 4В жилого дома, расположенного в городе Новосибирске по улице </w:t>
      </w:r>
      <w:proofErr w:type="spellStart"/>
      <w:r w:rsidRPr="00652A69">
        <w:rPr>
          <w:rFonts w:ascii="Times New Roman" w:hAnsi="Times New Roman"/>
          <w:b/>
          <w:i/>
          <w:sz w:val="24"/>
          <w:szCs w:val="24"/>
          <w:lang w:eastAsia="ru-RU"/>
        </w:rPr>
        <w:t>Галущака</w:t>
      </w:r>
      <w:proofErr w:type="spellEnd"/>
      <w:r w:rsidRPr="00652A69">
        <w:rPr>
          <w:rFonts w:ascii="Times New Roman" w:hAnsi="Times New Roman"/>
          <w:b/>
          <w:i/>
          <w:sz w:val="24"/>
          <w:szCs w:val="24"/>
          <w:lang w:eastAsia="ru-RU"/>
        </w:rPr>
        <w:t>, 17,</w:t>
      </w:r>
      <w:r w:rsidRPr="00652A69">
        <w:rPr>
          <w:rFonts w:ascii="Times New Roman" w:hAnsi="Times New Roman"/>
          <w:i/>
          <w:sz w:val="24"/>
          <w:szCs w:val="24"/>
          <w:lang w:eastAsia="ru-RU"/>
        </w:rPr>
        <w:t xml:space="preserve"> пришел к выводу об отсутствии у ответчика обязанностей по оплате долга, в </w:t>
      </w:r>
      <w:proofErr w:type="gramStart"/>
      <w:r w:rsidRPr="00652A69">
        <w:rPr>
          <w:rFonts w:ascii="Times New Roman" w:hAnsi="Times New Roman"/>
          <w:i/>
          <w:sz w:val="24"/>
          <w:szCs w:val="24"/>
          <w:lang w:eastAsia="ru-RU"/>
        </w:rPr>
        <w:t>связи</w:t>
      </w:r>
      <w:proofErr w:type="gramEnd"/>
      <w:r w:rsidRPr="00652A69">
        <w:rPr>
          <w:rFonts w:ascii="Times New Roman" w:hAnsi="Times New Roman"/>
          <w:i/>
          <w:sz w:val="24"/>
          <w:szCs w:val="24"/>
          <w:lang w:eastAsia="ru-RU"/>
        </w:rPr>
        <w:t xml:space="preserve"> с чем отменил решение суда первой инстанции и отказал в удовлетворении иска.</w:t>
      </w:r>
    </w:p>
    <w:p w:rsidR="00652A69" w:rsidRPr="00652A69" w:rsidRDefault="00652A69" w:rsidP="00652A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652A69" w:rsidRPr="00652A69" w:rsidRDefault="00652A69" w:rsidP="00652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52A69">
        <w:rPr>
          <w:rFonts w:ascii="Times New Roman" w:hAnsi="Times New Roman"/>
          <w:i/>
          <w:sz w:val="24"/>
          <w:szCs w:val="24"/>
          <w:lang w:eastAsia="ru-RU"/>
        </w:rPr>
        <w:tab/>
      </w:r>
      <w:proofErr w:type="gramStart"/>
      <w:r w:rsidRPr="00652A69">
        <w:rPr>
          <w:rFonts w:ascii="Times New Roman" w:hAnsi="Times New Roman"/>
          <w:i/>
          <w:sz w:val="24"/>
          <w:szCs w:val="24"/>
          <w:lang w:eastAsia="ru-RU"/>
        </w:rPr>
        <w:t xml:space="preserve">Суд округа согласился с выводами апелляционного суда, указав, что </w:t>
      </w:r>
      <w:r w:rsidRPr="00652A69">
        <w:rPr>
          <w:rFonts w:ascii="Times New Roman" w:hAnsi="Times New Roman"/>
          <w:b/>
          <w:i/>
          <w:sz w:val="24"/>
          <w:szCs w:val="24"/>
          <w:lang w:eastAsia="ru-RU"/>
        </w:rPr>
        <w:t xml:space="preserve">в спорный период, несмотря на наличие решения Федерального суда общей юрисдикции </w:t>
      </w:r>
      <w:proofErr w:type="spellStart"/>
      <w:r w:rsidRPr="00652A69">
        <w:rPr>
          <w:rFonts w:ascii="Times New Roman" w:hAnsi="Times New Roman"/>
          <w:b/>
          <w:i/>
          <w:sz w:val="24"/>
          <w:szCs w:val="24"/>
          <w:lang w:eastAsia="ru-RU"/>
        </w:rPr>
        <w:t>Заельцовского</w:t>
      </w:r>
      <w:proofErr w:type="spellEnd"/>
      <w:r w:rsidRPr="00652A69">
        <w:rPr>
          <w:rFonts w:ascii="Times New Roman" w:hAnsi="Times New Roman"/>
          <w:b/>
          <w:i/>
          <w:sz w:val="24"/>
          <w:szCs w:val="24"/>
          <w:lang w:eastAsia="ru-RU"/>
        </w:rPr>
        <w:t xml:space="preserve"> района города Новосибирска от 12.09.2013 по делу № 2-897/2013, функции по управлению четвертой секцией жилого дома осуществлял именно кооператив «Орленок»</w:t>
      </w:r>
      <w:r w:rsidRPr="00652A69">
        <w:rPr>
          <w:rFonts w:ascii="Times New Roman" w:hAnsi="Times New Roman"/>
          <w:i/>
          <w:sz w:val="24"/>
          <w:szCs w:val="24"/>
          <w:lang w:eastAsia="ru-RU"/>
        </w:rPr>
        <w:t>, в том числе осуществлял начисление платы за оказание жилищно-коммунальных услуг, получал такую плату от граждан и перечислял денежные средства</w:t>
      </w:r>
      <w:proofErr w:type="gramEnd"/>
      <w:r w:rsidRPr="00652A69">
        <w:rPr>
          <w:rFonts w:ascii="Times New Roman" w:hAnsi="Times New Roman"/>
          <w:i/>
          <w:sz w:val="24"/>
          <w:szCs w:val="24"/>
          <w:lang w:eastAsia="ru-RU"/>
        </w:rPr>
        <w:t xml:space="preserve"> обществу «СИБЭКО».</w:t>
      </w:r>
    </w:p>
    <w:p w:rsidR="00652A69" w:rsidRPr="00652A69" w:rsidRDefault="00652A69" w:rsidP="00652A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652A69" w:rsidRPr="00652A69" w:rsidRDefault="00652A69" w:rsidP="00AA0CF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52A69">
        <w:rPr>
          <w:rFonts w:ascii="Times New Roman" w:hAnsi="Times New Roman"/>
          <w:i/>
          <w:sz w:val="24"/>
          <w:szCs w:val="24"/>
          <w:lang w:eastAsia="ru-RU"/>
        </w:rPr>
        <w:tab/>
        <w:t>Сделанные судами выводы соответствуют нормам права, оснований для переоценки этих выводов не имеется.</w:t>
      </w:r>
    </w:p>
    <w:p w:rsidR="00FB4D83" w:rsidRDefault="00FB4D83" w:rsidP="00FB4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  <w:t xml:space="preserve">В соответствии с п. 1со ст. 16 Арбитражного процессуального кодекса Российской </w:t>
      </w:r>
      <w:proofErr w:type="gramStart"/>
      <w:r>
        <w:rPr>
          <w:rFonts w:ascii="Times New Roman" w:hAnsi="Times New Roman"/>
          <w:sz w:val="24"/>
          <w:szCs w:val="24"/>
        </w:rPr>
        <w:t xml:space="preserve">Федерации, </w:t>
      </w:r>
      <w:r w:rsidRPr="00FB4D83">
        <w:rPr>
          <w:rFonts w:ascii="Times New Roman" w:hAnsi="Times New Roman"/>
          <w:i/>
          <w:sz w:val="24"/>
          <w:szCs w:val="24"/>
        </w:rPr>
        <w:t>в</w:t>
      </w:r>
      <w:r w:rsidRPr="00FB4D83">
        <w:rPr>
          <w:rFonts w:ascii="Times New Roman" w:hAnsi="Times New Roman"/>
          <w:i/>
          <w:sz w:val="24"/>
          <w:szCs w:val="24"/>
          <w:lang w:eastAsia="ru-RU"/>
        </w:rPr>
        <w:t>ступившие в законную силу судебные акты арбитражного суда являются</w:t>
      </w:r>
      <w:proofErr w:type="gramEnd"/>
      <w:r w:rsidRPr="00FB4D83">
        <w:rPr>
          <w:rFonts w:ascii="Times New Roman" w:hAnsi="Times New Roman"/>
          <w:i/>
          <w:sz w:val="24"/>
          <w:szCs w:val="24"/>
          <w:lang w:eastAsia="ru-RU"/>
        </w:rPr>
        <w:t xml:space="preserve"> обязательными для органов государственной власти, органов местного самоуправления, иных органов, организаций, должностных лиц и граждан и подлежат исполнению на всей территории Российской Федерации.</w:t>
      </w:r>
    </w:p>
    <w:p w:rsidR="00652A69" w:rsidRDefault="00FB4D83" w:rsidP="00B951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Таким образом выводы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 xml:space="preserve">едьмого арбитражного апелляционного суда, </w:t>
      </w:r>
      <w:r w:rsidR="00F251F2">
        <w:rPr>
          <w:rFonts w:ascii="Times New Roman" w:hAnsi="Times New Roman"/>
          <w:sz w:val="24"/>
          <w:szCs w:val="24"/>
        </w:rPr>
        <w:t xml:space="preserve">арбитражного </w:t>
      </w:r>
      <w:r>
        <w:rPr>
          <w:rFonts w:ascii="Times New Roman" w:hAnsi="Times New Roman"/>
          <w:sz w:val="24"/>
          <w:szCs w:val="24"/>
        </w:rPr>
        <w:t xml:space="preserve">суда </w:t>
      </w:r>
      <w:proofErr w:type="spellStart"/>
      <w:r w:rsidR="00F251F2">
        <w:rPr>
          <w:rFonts w:ascii="Times New Roman" w:hAnsi="Times New Roman"/>
          <w:sz w:val="24"/>
          <w:szCs w:val="24"/>
        </w:rPr>
        <w:t>Западно-Сибирского</w:t>
      </w:r>
      <w:proofErr w:type="spellEnd"/>
      <w:r w:rsidR="00F251F2">
        <w:rPr>
          <w:rFonts w:ascii="Times New Roman" w:hAnsi="Times New Roman"/>
          <w:sz w:val="24"/>
          <w:szCs w:val="24"/>
        </w:rPr>
        <w:t xml:space="preserve"> округа</w:t>
      </w:r>
      <w:r>
        <w:rPr>
          <w:rFonts w:ascii="Times New Roman" w:hAnsi="Times New Roman"/>
          <w:sz w:val="24"/>
          <w:szCs w:val="24"/>
        </w:rPr>
        <w:t xml:space="preserve">, Верховного Суда </w:t>
      </w:r>
      <w:r w:rsidR="00F251F2">
        <w:rPr>
          <w:rFonts w:ascii="Times New Roman" w:hAnsi="Times New Roman"/>
          <w:sz w:val="24"/>
          <w:szCs w:val="24"/>
        </w:rPr>
        <w:t xml:space="preserve">Российской Федерации </w:t>
      </w:r>
      <w:r>
        <w:rPr>
          <w:rFonts w:ascii="Times New Roman" w:hAnsi="Times New Roman"/>
          <w:sz w:val="24"/>
          <w:szCs w:val="24"/>
        </w:rPr>
        <w:t xml:space="preserve">о том, что в период с 01 марта 2014г. по 31 мая 2017г. поставка энергоресурсов на 4 секцию дома по адресу: г. Новосибирск, ул. </w:t>
      </w:r>
      <w:proofErr w:type="spellStart"/>
      <w:r>
        <w:rPr>
          <w:rFonts w:ascii="Times New Roman" w:hAnsi="Times New Roman"/>
          <w:sz w:val="24"/>
          <w:szCs w:val="24"/>
        </w:rPr>
        <w:t>Галущака</w:t>
      </w:r>
      <w:proofErr w:type="spellEnd"/>
      <w:r>
        <w:rPr>
          <w:rFonts w:ascii="Times New Roman" w:hAnsi="Times New Roman"/>
          <w:sz w:val="24"/>
          <w:szCs w:val="24"/>
        </w:rPr>
        <w:t xml:space="preserve"> 17 осуществлялась не на бездоговорной основе, а на основе договора между истцом и ЖК «Орлёнок» обязательны, в том числе для истца.</w:t>
      </w:r>
    </w:p>
    <w:p w:rsidR="00752AF2" w:rsidRPr="00752AF2" w:rsidRDefault="00FB4D83" w:rsidP="00AA0CF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="00752AF2">
        <w:rPr>
          <w:rFonts w:ascii="Times New Roman" w:hAnsi="Times New Roman"/>
          <w:sz w:val="24"/>
          <w:szCs w:val="24"/>
        </w:rPr>
        <w:t xml:space="preserve">В силу п.3 ст. 61 Гражданского </w:t>
      </w:r>
      <w:r w:rsidR="00F251F2">
        <w:rPr>
          <w:rFonts w:ascii="Times New Roman" w:hAnsi="Times New Roman"/>
          <w:sz w:val="24"/>
          <w:szCs w:val="24"/>
        </w:rPr>
        <w:t>П</w:t>
      </w:r>
      <w:r w:rsidR="00752AF2">
        <w:rPr>
          <w:rFonts w:ascii="Times New Roman" w:hAnsi="Times New Roman"/>
          <w:sz w:val="24"/>
          <w:szCs w:val="24"/>
        </w:rPr>
        <w:t xml:space="preserve">роцессуального </w:t>
      </w:r>
      <w:r w:rsidR="00F251F2">
        <w:rPr>
          <w:rFonts w:ascii="Times New Roman" w:hAnsi="Times New Roman"/>
          <w:sz w:val="24"/>
          <w:szCs w:val="24"/>
        </w:rPr>
        <w:t>К</w:t>
      </w:r>
      <w:r w:rsidR="00752AF2">
        <w:rPr>
          <w:rFonts w:ascii="Times New Roman" w:hAnsi="Times New Roman"/>
          <w:sz w:val="24"/>
          <w:szCs w:val="24"/>
        </w:rPr>
        <w:t xml:space="preserve">одекса Российской Федерации </w:t>
      </w:r>
      <w:r w:rsidR="00752AF2">
        <w:rPr>
          <w:rFonts w:ascii="Times New Roman" w:hAnsi="Times New Roman"/>
          <w:sz w:val="24"/>
          <w:szCs w:val="24"/>
          <w:lang w:eastAsia="ru-RU"/>
        </w:rPr>
        <w:t xml:space="preserve">3. При рассмотрении гражданского дела обстоятельства, </w:t>
      </w:r>
      <w:r w:rsidR="00752AF2" w:rsidRPr="00752AF2">
        <w:rPr>
          <w:rFonts w:ascii="Times New Roman" w:hAnsi="Times New Roman"/>
          <w:b/>
          <w:sz w:val="24"/>
          <w:szCs w:val="24"/>
          <w:lang w:eastAsia="ru-RU"/>
        </w:rPr>
        <w:t>установленные вступившим в законную силу решением арбитражного суда, не должны доказываться и не могут оспариваться лицами, если они участвовали в деле, которое было разрешено арбитражным судом.</w:t>
      </w:r>
    </w:p>
    <w:p w:rsidR="00F251F2" w:rsidRDefault="00752AF2" w:rsidP="0041309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251F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стец</w:t>
      </w:r>
      <w:r w:rsidR="00F251F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F251F2">
        <w:rPr>
          <w:rFonts w:ascii="Times New Roman" w:hAnsi="Times New Roman"/>
          <w:sz w:val="24"/>
          <w:szCs w:val="24"/>
        </w:rPr>
        <w:t>утверждая</w:t>
      </w:r>
      <w:proofErr w:type="gramEnd"/>
      <w:r w:rsidR="00F251F2">
        <w:rPr>
          <w:rFonts w:ascii="Times New Roman" w:hAnsi="Times New Roman"/>
          <w:sz w:val="24"/>
          <w:szCs w:val="24"/>
        </w:rPr>
        <w:t xml:space="preserve"> что поставка энергоресурсов в период с 01.03.2014г. по 31 мая 2014г. якобы осуществлялась им напрямую, не через ЖК «Орленок»</w:t>
      </w:r>
      <w:r w:rsidR="009E58C8">
        <w:rPr>
          <w:rFonts w:ascii="Times New Roman" w:hAnsi="Times New Roman"/>
          <w:sz w:val="24"/>
          <w:szCs w:val="24"/>
        </w:rPr>
        <w:t>,</w:t>
      </w:r>
      <w:r w:rsidR="00F251F2">
        <w:rPr>
          <w:rFonts w:ascii="Times New Roman" w:hAnsi="Times New Roman"/>
          <w:sz w:val="24"/>
          <w:szCs w:val="24"/>
        </w:rPr>
        <w:t xml:space="preserve"> грубейшим образом нарушает закон.</w:t>
      </w:r>
    </w:p>
    <w:p w:rsidR="00FB4D83" w:rsidRDefault="00752AF2" w:rsidP="0041309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Более того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порное нежелание предъявлять иск о взыскании задолженности за потреблённые энергоресурсы надлежащему ответчику – ЖК «Орлёнок», в силу  Гражданского кодекса Российской Федерации является ничем иным как злоупотребление правом и, самостоятельным основанием для отказа в иске. </w:t>
      </w:r>
    </w:p>
    <w:p w:rsidR="00752AF2" w:rsidRDefault="00752AF2" w:rsidP="00752A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Так согласно ст. 1 Гражданского кодекса Российской Федерации:</w:t>
      </w:r>
    </w:p>
    <w:p w:rsidR="00752AF2" w:rsidRPr="00752AF2" w:rsidRDefault="00752AF2" w:rsidP="00752A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52AF2">
        <w:rPr>
          <w:rFonts w:ascii="Times New Roman" w:hAnsi="Times New Roman"/>
          <w:i/>
          <w:sz w:val="24"/>
          <w:szCs w:val="24"/>
          <w:lang w:eastAsia="ru-RU"/>
        </w:rPr>
        <w:t xml:space="preserve">3. При установлении, осуществлении и защите гражданских прав и при исполнении гражданских обязанностей участники гражданских правоотношений должны действовать </w:t>
      </w:r>
      <w:hyperlink r:id="rId14" w:history="1">
        <w:r w:rsidRPr="00752AF2">
          <w:rPr>
            <w:rFonts w:ascii="Times New Roman" w:hAnsi="Times New Roman"/>
            <w:i/>
            <w:color w:val="0000FF"/>
            <w:sz w:val="24"/>
            <w:szCs w:val="24"/>
            <w:lang w:eastAsia="ru-RU"/>
          </w:rPr>
          <w:t>добросовестно</w:t>
        </w:r>
      </w:hyperlink>
      <w:r w:rsidRPr="00752AF2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752AF2" w:rsidRDefault="00752AF2" w:rsidP="00752A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2AF2">
        <w:rPr>
          <w:rFonts w:ascii="Times New Roman" w:hAnsi="Times New Roman"/>
          <w:i/>
          <w:sz w:val="24"/>
          <w:szCs w:val="24"/>
          <w:lang w:eastAsia="ru-RU"/>
        </w:rPr>
        <w:t>4. Никто не вправе извлекать преимущество из своего незаконного или недобросовестного поведения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52AF2" w:rsidRDefault="00752AF2" w:rsidP="0041309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 согласно ст. 10 Гражданского кодекса Российской Федерации:</w:t>
      </w:r>
    </w:p>
    <w:p w:rsidR="00752AF2" w:rsidRPr="00752AF2" w:rsidRDefault="00752AF2" w:rsidP="00752A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bookmarkStart w:id="1" w:name="Par0"/>
      <w:bookmarkEnd w:id="1"/>
      <w:r w:rsidRPr="00752AF2">
        <w:rPr>
          <w:rFonts w:ascii="Times New Roman" w:hAnsi="Times New Roman"/>
          <w:i/>
          <w:sz w:val="24"/>
          <w:szCs w:val="24"/>
          <w:lang w:eastAsia="ru-RU"/>
        </w:rPr>
        <w:t xml:space="preserve">1. Не допускаются осуществление гражданских прав исключительно с намерением причинить вред другому лицу, </w:t>
      </w:r>
      <w:hyperlink r:id="rId15" w:history="1">
        <w:r w:rsidRPr="00752AF2">
          <w:rPr>
            <w:rFonts w:ascii="Times New Roman" w:hAnsi="Times New Roman"/>
            <w:i/>
            <w:color w:val="0000FF"/>
            <w:sz w:val="24"/>
            <w:szCs w:val="24"/>
            <w:lang w:eastAsia="ru-RU"/>
          </w:rPr>
          <w:t>действия в обход закона</w:t>
        </w:r>
      </w:hyperlink>
      <w:r w:rsidRPr="00752AF2">
        <w:rPr>
          <w:rFonts w:ascii="Times New Roman" w:hAnsi="Times New Roman"/>
          <w:i/>
          <w:sz w:val="24"/>
          <w:szCs w:val="24"/>
          <w:lang w:eastAsia="ru-RU"/>
        </w:rPr>
        <w:t xml:space="preserve"> с противоправной целью, а также иное заведомо недобросовестное осуществление гражданских прав (злоупотребление правом).</w:t>
      </w:r>
    </w:p>
    <w:p w:rsidR="00752AF2" w:rsidRPr="00752AF2" w:rsidRDefault="00752AF2" w:rsidP="00752A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52AF2">
        <w:rPr>
          <w:rFonts w:ascii="Times New Roman" w:hAnsi="Times New Roman"/>
          <w:i/>
          <w:sz w:val="24"/>
          <w:szCs w:val="24"/>
          <w:lang w:eastAsia="ru-RU"/>
        </w:rPr>
        <w:t xml:space="preserve">Не допускается использование гражданских прав в целях ограничения конкуренции, а также злоупотребление </w:t>
      </w:r>
      <w:hyperlink r:id="rId16" w:history="1">
        <w:r w:rsidRPr="00752AF2">
          <w:rPr>
            <w:rFonts w:ascii="Times New Roman" w:hAnsi="Times New Roman"/>
            <w:i/>
            <w:color w:val="0000FF"/>
            <w:sz w:val="24"/>
            <w:szCs w:val="24"/>
            <w:lang w:eastAsia="ru-RU"/>
          </w:rPr>
          <w:t>доминирующим положением</w:t>
        </w:r>
      </w:hyperlink>
      <w:r w:rsidRPr="00752AF2">
        <w:rPr>
          <w:rFonts w:ascii="Times New Roman" w:hAnsi="Times New Roman"/>
          <w:i/>
          <w:sz w:val="24"/>
          <w:szCs w:val="24"/>
          <w:lang w:eastAsia="ru-RU"/>
        </w:rPr>
        <w:t xml:space="preserve"> на рынке.</w:t>
      </w:r>
    </w:p>
    <w:p w:rsidR="00752AF2" w:rsidRPr="00752AF2" w:rsidRDefault="00752AF2" w:rsidP="00752A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52AF2">
        <w:rPr>
          <w:rFonts w:ascii="Times New Roman" w:hAnsi="Times New Roman"/>
          <w:i/>
          <w:sz w:val="24"/>
          <w:szCs w:val="24"/>
          <w:lang w:eastAsia="ru-RU"/>
        </w:rPr>
        <w:lastRenderedPageBreak/>
        <w:t xml:space="preserve">2. В случае несоблюдения требований, предусмотренных </w:t>
      </w:r>
      <w:hyperlink w:anchor="Par0" w:history="1">
        <w:r w:rsidRPr="00752AF2">
          <w:rPr>
            <w:rFonts w:ascii="Times New Roman" w:hAnsi="Times New Roman"/>
            <w:i/>
            <w:color w:val="0000FF"/>
            <w:sz w:val="24"/>
            <w:szCs w:val="24"/>
            <w:lang w:eastAsia="ru-RU"/>
          </w:rPr>
          <w:t>пунктом 1</w:t>
        </w:r>
      </w:hyperlink>
      <w:r w:rsidRPr="00752AF2">
        <w:rPr>
          <w:rFonts w:ascii="Times New Roman" w:hAnsi="Times New Roman"/>
          <w:i/>
          <w:sz w:val="24"/>
          <w:szCs w:val="24"/>
          <w:lang w:eastAsia="ru-RU"/>
        </w:rPr>
        <w:t xml:space="preserve"> настоящей статьи, суд,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частично, а также применяет иные меры, предусмотренные законом.</w:t>
      </w:r>
    </w:p>
    <w:p w:rsidR="00574A40" w:rsidRDefault="00574A40" w:rsidP="0041309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B5C" w:rsidRDefault="00907B5C" w:rsidP="0041309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Соответственно по отношению к ответчикам по настоящему делу АО «</w:t>
      </w:r>
      <w:proofErr w:type="spellStart"/>
      <w:r>
        <w:rPr>
          <w:rFonts w:ascii="Times New Roman" w:hAnsi="Times New Roman"/>
          <w:sz w:val="24"/>
          <w:szCs w:val="24"/>
        </w:rPr>
        <w:t>Сибэко</w:t>
      </w:r>
      <w:proofErr w:type="spellEnd"/>
      <w:r>
        <w:rPr>
          <w:rFonts w:ascii="Times New Roman" w:hAnsi="Times New Roman"/>
          <w:sz w:val="24"/>
          <w:szCs w:val="24"/>
        </w:rPr>
        <w:t>» является ненадлежащим истцом.</w:t>
      </w:r>
    </w:p>
    <w:p w:rsidR="00907B5C" w:rsidRDefault="006C3D89" w:rsidP="0041309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07B5C">
        <w:rPr>
          <w:rFonts w:ascii="Times New Roman" w:hAnsi="Times New Roman"/>
          <w:sz w:val="24"/>
          <w:szCs w:val="24"/>
        </w:rPr>
        <w:t>Тем не менее</w:t>
      </w:r>
      <w:r w:rsidR="009E58C8">
        <w:rPr>
          <w:rFonts w:ascii="Times New Roman" w:hAnsi="Times New Roman"/>
          <w:sz w:val="24"/>
          <w:szCs w:val="24"/>
        </w:rPr>
        <w:t>,</w:t>
      </w:r>
      <w:r w:rsidR="00907B5C">
        <w:rPr>
          <w:rFonts w:ascii="Times New Roman" w:hAnsi="Times New Roman"/>
          <w:sz w:val="24"/>
          <w:szCs w:val="24"/>
        </w:rPr>
        <w:t xml:space="preserve"> ответчики подтверждают, что исправно платили </w:t>
      </w:r>
      <w:r w:rsidR="00413096">
        <w:rPr>
          <w:rFonts w:ascii="Times New Roman" w:hAnsi="Times New Roman"/>
          <w:sz w:val="24"/>
          <w:szCs w:val="24"/>
        </w:rPr>
        <w:t>по счетам</w:t>
      </w:r>
      <w:r>
        <w:rPr>
          <w:rFonts w:ascii="Times New Roman" w:hAnsi="Times New Roman"/>
          <w:sz w:val="24"/>
          <w:szCs w:val="24"/>
        </w:rPr>
        <w:t>, выставленны</w:t>
      </w:r>
      <w:r w:rsidR="0041309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нам</w:t>
      </w:r>
      <w:r w:rsidR="00B567BE" w:rsidRPr="00B567BE">
        <w:rPr>
          <w:rFonts w:ascii="Times New Roman" w:hAnsi="Times New Roman"/>
          <w:sz w:val="24"/>
          <w:szCs w:val="24"/>
        </w:rPr>
        <w:t xml:space="preserve"> ЖК «Орленок». Никакой задолже</w:t>
      </w:r>
      <w:r>
        <w:rPr>
          <w:rFonts w:ascii="Times New Roman" w:hAnsi="Times New Roman"/>
          <w:sz w:val="24"/>
          <w:szCs w:val="24"/>
        </w:rPr>
        <w:t xml:space="preserve">нности </w:t>
      </w:r>
      <w:r w:rsidR="00907B5C">
        <w:rPr>
          <w:rFonts w:ascii="Times New Roman" w:hAnsi="Times New Roman"/>
          <w:sz w:val="24"/>
          <w:szCs w:val="24"/>
        </w:rPr>
        <w:t xml:space="preserve">по оплате энергоресурсов перед </w:t>
      </w:r>
      <w:r>
        <w:rPr>
          <w:rFonts w:ascii="Times New Roman" w:hAnsi="Times New Roman"/>
          <w:sz w:val="24"/>
          <w:szCs w:val="24"/>
        </w:rPr>
        <w:t>ЖК «Орленок» у нас</w:t>
      </w:r>
      <w:r w:rsidR="00B567BE" w:rsidRPr="00B567BE">
        <w:rPr>
          <w:rFonts w:ascii="Times New Roman" w:hAnsi="Times New Roman"/>
          <w:sz w:val="24"/>
          <w:szCs w:val="24"/>
        </w:rPr>
        <w:t xml:space="preserve"> нет.</w:t>
      </w:r>
      <w:r w:rsidR="00413096">
        <w:rPr>
          <w:rFonts w:ascii="Times New Roman" w:hAnsi="Times New Roman"/>
          <w:sz w:val="24"/>
          <w:szCs w:val="24"/>
        </w:rPr>
        <w:t xml:space="preserve"> </w:t>
      </w:r>
      <w:r w:rsidR="00B25669">
        <w:rPr>
          <w:rFonts w:ascii="Times New Roman" w:hAnsi="Times New Roman"/>
          <w:sz w:val="24"/>
          <w:szCs w:val="24"/>
        </w:rPr>
        <w:t>В настоящее время истцами запрошена в Сбербанке расширенная выписка по лицевому счёту</w:t>
      </w:r>
      <w:r w:rsidR="009E58C8">
        <w:rPr>
          <w:rFonts w:ascii="Times New Roman" w:hAnsi="Times New Roman"/>
          <w:sz w:val="24"/>
          <w:szCs w:val="24"/>
        </w:rPr>
        <w:t>,</w:t>
      </w:r>
      <w:r w:rsidR="00B25669">
        <w:rPr>
          <w:rFonts w:ascii="Times New Roman" w:hAnsi="Times New Roman"/>
          <w:sz w:val="24"/>
          <w:szCs w:val="24"/>
        </w:rPr>
        <w:t xml:space="preserve"> из которой будет видно о надлежащей уплате всех коммунальных платежей.</w:t>
      </w:r>
    </w:p>
    <w:p w:rsidR="00B25669" w:rsidRDefault="00907B5C" w:rsidP="0041309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Истец не датировал иск, в результате чего невозможно установить момент подачи настоящего иска в суд. </w:t>
      </w:r>
      <w:r w:rsidR="00B25669">
        <w:rPr>
          <w:rFonts w:ascii="Times New Roman" w:hAnsi="Times New Roman"/>
          <w:sz w:val="24"/>
          <w:szCs w:val="24"/>
        </w:rPr>
        <w:t xml:space="preserve">Сайт также не содержит дату подачи иска. Однако дата подготовки дела к судебному разбирательству (23.06.2017) свидетельствует о пропуске истцом срока исковой давности либо по большей части требований, либо по всем требованиям. Согласно п.1 ст. 196 ГК РФ, общий срок исковой давности составляет 3 года. </w:t>
      </w:r>
    </w:p>
    <w:p w:rsidR="00C4077F" w:rsidRDefault="00B25669" w:rsidP="0041309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453D3">
        <w:rPr>
          <w:rFonts w:ascii="Times New Roman" w:hAnsi="Times New Roman"/>
          <w:sz w:val="24"/>
          <w:szCs w:val="24"/>
        </w:rPr>
        <w:t>Просим применить к этим требованиям срок исковой давности.</w:t>
      </w:r>
    </w:p>
    <w:p w:rsidR="00B567BE" w:rsidRPr="00B567BE" w:rsidRDefault="00B567BE" w:rsidP="0041309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67BE">
        <w:rPr>
          <w:rFonts w:ascii="Times New Roman" w:hAnsi="Times New Roman"/>
          <w:sz w:val="24"/>
          <w:szCs w:val="24"/>
        </w:rPr>
        <w:t>На основании изложенного, прошу</w:t>
      </w:r>
      <w:r w:rsidR="001453D3">
        <w:rPr>
          <w:rFonts w:ascii="Times New Roman" w:hAnsi="Times New Roman"/>
          <w:sz w:val="24"/>
          <w:szCs w:val="24"/>
        </w:rPr>
        <w:t xml:space="preserve"> в удовлетворении исковых требованиях АО СИБЭКО отказать.</w:t>
      </w:r>
    </w:p>
    <w:p w:rsidR="00B25669" w:rsidRDefault="00A43DAB" w:rsidP="00391C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91CC3" w:rsidRDefault="00391CC3" w:rsidP="00391C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CC3" w:rsidRDefault="00391CC3" w:rsidP="00391C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93A" w:rsidRPr="00391CC3" w:rsidRDefault="00391CC3" w:rsidP="00391C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391CC3" w:rsidRDefault="00391CC3" w:rsidP="00391C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91CC3" w:rsidRPr="00391CC3" w:rsidRDefault="00391CC3" w:rsidP="00391C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sectPr w:rsidR="00391CC3" w:rsidRPr="00391CC3" w:rsidSect="0000108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B64C5"/>
    <w:multiLevelType w:val="hybridMultilevel"/>
    <w:tmpl w:val="0D8E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767"/>
    <w:rsid w:val="00001086"/>
    <w:rsid w:val="00023A3F"/>
    <w:rsid w:val="000616B8"/>
    <w:rsid w:val="000C71BA"/>
    <w:rsid w:val="001453D3"/>
    <w:rsid w:val="001B193A"/>
    <w:rsid w:val="00273AB5"/>
    <w:rsid w:val="002A56AB"/>
    <w:rsid w:val="002E0EDC"/>
    <w:rsid w:val="00391CC3"/>
    <w:rsid w:val="0039756B"/>
    <w:rsid w:val="003F4009"/>
    <w:rsid w:val="00413096"/>
    <w:rsid w:val="0044121B"/>
    <w:rsid w:val="004B3B5F"/>
    <w:rsid w:val="00574A40"/>
    <w:rsid w:val="005E14DA"/>
    <w:rsid w:val="006166EF"/>
    <w:rsid w:val="00652A69"/>
    <w:rsid w:val="00673F8E"/>
    <w:rsid w:val="00675C59"/>
    <w:rsid w:val="006C3D89"/>
    <w:rsid w:val="00727271"/>
    <w:rsid w:val="00752AF2"/>
    <w:rsid w:val="00774E57"/>
    <w:rsid w:val="007838EF"/>
    <w:rsid w:val="008823D8"/>
    <w:rsid w:val="00907B5C"/>
    <w:rsid w:val="009E58C8"/>
    <w:rsid w:val="00A366FB"/>
    <w:rsid w:val="00A43DAB"/>
    <w:rsid w:val="00AA0CF6"/>
    <w:rsid w:val="00AA75AB"/>
    <w:rsid w:val="00B25669"/>
    <w:rsid w:val="00B567BE"/>
    <w:rsid w:val="00B84305"/>
    <w:rsid w:val="00B95176"/>
    <w:rsid w:val="00BD6767"/>
    <w:rsid w:val="00C15FAC"/>
    <w:rsid w:val="00C4077F"/>
    <w:rsid w:val="00D7112F"/>
    <w:rsid w:val="00D97427"/>
    <w:rsid w:val="00DD3A86"/>
    <w:rsid w:val="00F251F2"/>
    <w:rsid w:val="00FA1DC9"/>
    <w:rsid w:val="00FB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EA3B1F50321E503D15A9CB13A6582A0D34CF4BD838AFC20EA935510DAD4531BE3FF0523109059AE1kCE" TargetMode="External"/><Relationship Id="rId13" Type="http://schemas.openxmlformats.org/officeDocument/2006/relationships/hyperlink" Target="consultantplus://offline/ref=5B9B96E131A6C458A6A804126A96471BD853AD914AC0CC85724D9EA44C1D73A5A3B5880C18DD83D1pBrF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EA3B1F50321E503D15A9CB13A6582A0D34CF4BD838AFC20EA935510DAD4531BE3FF0523109059AE1kDE" TargetMode="External"/><Relationship Id="rId12" Type="http://schemas.openxmlformats.org/officeDocument/2006/relationships/hyperlink" Target="consultantplus://offline/ref=5B9B96E131A6C458A6A804126A96471BD853AD914AC0CC85724D9EA44C1D73A5A3B5880C18DD83D1pBrE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600C5CD8938E457141EA558C91A421BA4DC04DCB71593A147A9B76E21CC33E63D2593A4E8209CC29d3E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EA3B1F50321E503D15A9CB13A6582A0D34CF4BD838AFC20EA935510DAD4531BE3FF0523109059AE1kCE" TargetMode="External"/><Relationship Id="rId11" Type="http://schemas.openxmlformats.org/officeDocument/2006/relationships/hyperlink" Target="consultantplus://offline/ref=5B9B96E131A6C458A6A804126A96471BD853AD914AC0CC85724D9EA44C1D73A5A3B5880C18DD82D8pBr7E" TargetMode="External"/><Relationship Id="rId5" Type="http://schemas.openxmlformats.org/officeDocument/2006/relationships/hyperlink" Target="consultantplus://offline/ref=19EA3B1F50321E503D15A9CB13A6582A0D34CF4BD838AFC20EA935510DAD4531BE3FF0523109059AE1kDE" TargetMode="External"/><Relationship Id="rId15" Type="http://schemas.openxmlformats.org/officeDocument/2006/relationships/hyperlink" Target="consultantplus://offline/ref=11600C5CD8938E457141EA558C91A421B945C142CA70593A147A9B76E21CC33E63D2593A4E8209CA29d1E" TargetMode="External"/><Relationship Id="rId10" Type="http://schemas.openxmlformats.org/officeDocument/2006/relationships/hyperlink" Target="consultantplus://offline/ref=5B9B96E131A6C458A6A804126A96471BD853AD914AC0CC85724D9EA44C1D73A5A3B5880C18DD82D8pBr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9B96E131A6C458A6A804126A96471BD853AD914AC0CC85724D9EA44C1D73A5A3B5880C18DD82D9pBr6E" TargetMode="External"/><Relationship Id="rId14" Type="http://schemas.openxmlformats.org/officeDocument/2006/relationships/hyperlink" Target="consultantplus://offline/ref=9C36CA5C2EDDDB1575D6F705A22144285341A7013D0AF286443A0C7C22760A4B6033941C4B31050Ca5b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16968</CharactersWithSpaces>
  <SharedDoc>false</SharedDoc>
  <HLinks>
    <vt:vector size="84" baseType="variant">
      <vt:variant>
        <vt:i4>5308418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7405626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consultantplus://offline/ref=11600C5CD8938E457141EA558C91A421BA4DC04DCB71593A147A9B76E21CC33E63D2593A4E8209CC29d3E</vt:lpwstr>
      </vt:variant>
      <vt:variant>
        <vt:lpwstr/>
      </vt:variant>
      <vt:variant>
        <vt:i4>7405670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consultantplus://offline/ref=11600C5CD8938E457141EA558C91A421B945C142CA70593A147A9B76E21CC33E63D2593A4E8209CA29d1E</vt:lpwstr>
      </vt:variant>
      <vt:variant>
        <vt:lpwstr/>
      </vt:variant>
      <vt:variant>
        <vt:i4>2818156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consultantplus://offline/ref=9C36CA5C2EDDDB1575D6F705A22144285341A7013D0AF286443A0C7C22760A4B6033941C4B31050Ca5b1E</vt:lpwstr>
      </vt:variant>
      <vt:variant>
        <vt:lpwstr/>
      </vt:variant>
      <vt:variant>
        <vt:i4>7536703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consultantplus://offline/ref=5B9B96E131A6C458A6A804126A96471BD853AD914AC0CC85724D9EA44C1D73A5A3B5880C18DD83D1pBrFE</vt:lpwstr>
      </vt:variant>
      <vt:variant>
        <vt:lpwstr/>
      </vt:variant>
      <vt:variant>
        <vt:i4>7536700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consultantplus://offline/ref=5B9B96E131A6C458A6A804126A96471BD853AD914AC0CC85724D9EA44C1D73A5A3B5880C18DD83D1pBrEE</vt:lpwstr>
      </vt:variant>
      <vt:variant>
        <vt:lpwstr/>
      </vt:variant>
      <vt:variant>
        <vt:i4>7536742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consultantplus://offline/ref=5B9B96E131A6C458A6A804126A96471BD853AD914AC0CC85724D9EA44C1D73A5A3B5880C18DD82D8pBr7E</vt:lpwstr>
      </vt:variant>
      <vt:variant>
        <vt:lpwstr/>
      </vt:variant>
      <vt:variant>
        <vt:i4>7536743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consultantplus://offline/ref=5B9B96E131A6C458A6A804126A96471BD853AD914AC0CC85724D9EA44C1D73A5A3B5880C18DD82D8pBr6E</vt:lpwstr>
      </vt:variant>
      <vt:variant>
        <vt:lpwstr/>
      </vt:variant>
      <vt:variant>
        <vt:i4>7536742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consultantplus://offline/ref=5B9B96E131A6C458A6A804126A96471BD853AD914AC0CC85724D9EA44C1D73A5A3B5880C18DD82D9pBr6E</vt:lpwstr>
      </vt:variant>
      <vt:variant>
        <vt:lpwstr/>
      </vt:variant>
      <vt:variant>
        <vt:i4>5242882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2359407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consultantplus://offline/ref=19EA3B1F50321E503D15A9CB13A6582A0D34CF4BD838AFC20EA935510DAD4531BE3FF0523109059AE1kCE</vt:lpwstr>
      </vt:variant>
      <vt:variant>
        <vt:lpwstr/>
      </vt:variant>
      <vt:variant>
        <vt:i4>2359400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consultantplus://offline/ref=19EA3B1F50321E503D15A9CB13A6582A0D34CF4BD838AFC20EA935510DAD4531BE3FF0523109059AE1kDE</vt:lpwstr>
      </vt:variant>
      <vt:variant>
        <vt:lpwstr/>
      </vt:variant>
      <vt:variant>
        <vt:i4>2359407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consultantplus://offline/ref=19EA3B1F50321E503D15A9CB13A6582A0D34CF4BD838AFC20EA935510DAD4531BE3FF0523109059AE1kCE</vt:lpwstr>
      </vt:variant>
      <vt:variant>
        <vt:lpwstr/>
      </vt:variant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consultantplus://offline/ref=19EA3B1F50321E503D15A9CB13A6582A0D34CF4BD838AFC20EA935510DAD4531BE3FF0523109059AE1kDE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тсж орлёнок</cp:lastModifiedBy>
  <cp:revision>2</cp:revision>
  <cp:lastPrinted>2017-08-15T07:05:00Z</cp:lastPrinted>
  <dcterms:created xsi:type="dcterms:W3CDTF">2017-08-15T07:21:00Z</dcterms:created>
  <dcterms:modified xsi:type="dcterms:W3CDTF">2017-08-15T07:21:00Z</dcterms:modified>
</cp:coreProperties>
</file>